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设备功能和配置需求表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403"/>
        <w:gridCol w:w="1322"/>
        <w:gridCol w:w="1531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设备名称</w:t>
            </w:r>
          </w:p>
        </w:tc>
        <w:tc>
          <w:tcPr>
            <w:tcW w:w="2725" w:type="dxa"/>
            <w:gridSpan w:val="2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经颅多普勒血流分析仪</w:t>
            </w:r>
          </w:p>
        </w:tc>
        <w:tc>
          <w:tcPr>
            <w:tcW w:w="15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申购科室</w:t>
            </w:r>
          </w:p>
        </w:tc>
        <w:tc>
          <w:tcPr>
            <w:tcW w:w="183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神经功能检测与调控中心（厦门）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Merge w:val="restar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生产</w:t>
            </w:r>
            <w:r>
              <w:rPr>
                <w:sz w:val="28"/>
                <w:szCs w:val="28"/>
              </w:rPr>
              <w:t>厂家或</w:t>
            </w:r>
            <w:r>
              <w:rPr>
                <w:rFonts w:hint="eastAsia"/>
                <w:sz w:val="28"/>
                <w:szCs w:val="28"/>
              </w:rPr>
              <w:t>供应商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rFonts w:hint="eastAsia"/>
                <w:sz w:val="28"/>
                <w:szCs w:val="28"/>
              </w:rPr>
              <w:t>（三家</w:t>
            </w:r>
            <w:r>
              <w:rPr>
                <w:sz w:val="28"/>
                <w:szCs w:val="28"/>
              </w:rPr>
              <w:t>或三家以上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628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科室是否有该设备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是否有专机专用耗材</w:t>
            </w:r>
          </w:p>
        </w:tc>
        <w:tc>
          <w:tcPr>
            <w:tcW w:w="1836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设备需要满足功能要求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(条目式)</w:t>
            </w:r>
          </w:p>
        </w:tc>
        <w:tc>
          <w:tcPr>
            <w:tcW w:w="6092" w:type="dxa"/>
            <w:gridSpan w:val="4"/>
          </w:tcPr>
          <w:p>
            <w:pPr>
              <w:jc w:val="left"/>
            </w:pPr>
            <w:r>
              <w:rPr>
                <w:rFonts w:hint="eastAsia"/>
              </w:rPr>
              <w:t>*1、国际知名品牌，整机质量标准：经颅多普勒获欧盟CE认证，*美国FDA认证，中国医疗器械出口销售证明书</w:t>
            </w:r>
            <w:bookmarkStart w:id="0" w:name="_GoBack"/>
            <w:bookmarkEnd w:id="0"/>
          </w:p>
          <w:p>
            <w:pPr>
              <w:jc w:val="left"/>
            </w:pPr>
            <w:r>
              <w:rPr>
                <w:rFonts w:hint="eastAsia"/>
              </w:rPr>
              <w:t>2、用于颅内血管、锁骨下等颈部血管的常规检查；脑血流长程监测、微栓子监测、发泡试验等、</w:t>
            </w:r>
          </w:p>
          <w:p>
            <w:pPr>
              <w:jc w:val="left"/>
            </w:pPr>
            <w:r>
              <w:rPr>
                <w:rFonts w:hint="eastAsia"/>
              </w:rPr>
              <w:t>性能参数硬件要求：</w:t>
            </w:r>
          </w:p>
          <w:p>
            <w:pPr>
              <w:jc w:val="left"/>
            </w:pPr>
            <w:r>
              <w:rPr>
                <w:rFonts w:hint="eastAsia"/>
              </w:rPr>
              <w:t>*</w:t>
            </w:r>
            <w:r>
              <w:t>3</w:t>
            </w:r>
            <w:r>
              <w:rPr>
                <w:rFonts w:hint="eastAsia"/>
              </w:rPr>
              <w:t>、便携一体式主机、触摸屏操作*2、1.6MHz手持探头、4MHz手持探头</w:t>
            </w:r>
          </w:p>
          <w:p>
            <w:pPr>
              <w:jc w:val="left"/>
            </w:pPr>
            <w:r>
              <w:rPr>
                <w:rFonts w:hint="eastAsia"/>
              </w:rPr>
              <w:t>*</w:t>
            </w:r>
            <w:r>
              <w:t>4</w:t>
            </w:r>
            <w:r>
              <w:rPr>
                <w:rFonts w:hint="eastAsia"/>
              </w:rPr>
              <w:t>、 具备1M、1.6M、2M、4M、8M、16M探头接口</w:t>
            </w:r>
          </w:p>
          <w:p>
            <w:pPr>
              <w:jc w:val="left"/>
            </w:pPr>
            <w:r>
              <w:rPr>
                <w:rFonts w:hint="eastAsia"/>
              </w:rPr>
              <w:t>*</w:t>
            </w:r>
            <w:r>
              <w:t>5</w:t>
            </w:r>
            <w:r>
              <w:rPr>
                <w:rFonts w:hint="eastAsia"/>
              </w:rPr>
              <w:t>、FFT采样率64、128、256、512、1024、2048*</w:t>
            </w:r>
          </w:p>
          <w:p>
            <w:pPr>
              <w:jc w:val="left"/>
            </w:pPr>
            <w:r>
              <w:t>6</w:t>
            </w:r>
            <w:r>
              <w:rPr>
                <w:rFonts w:hint="eastAsia"/>
              </w:rPr>
              <w:t>、高通滤波0-2700HZ范围可调*</w:t>
            </w:r>
          </w:p>
          <w:p>
            <w:pPr>
              <w:jc w:val="left"/>
            </w:pPr>
            <w:r>
              <w:t>7</w:t>
            </w:r>
            <w:r>
              <w:rPr>
                <w:rFonts w:hint="eastAsia"/>
              </w:rPr>
              <w:t>、配备30键以上的有线“三防”小键盘，并至少具有4个自定义键软件要求：</w:t>
            </w:r>
          </w:p>
          <w:p>
            <w:pPr>
              <w:jc w:val="left"/>
            </w:pPr>
            <w:r>
              <w:rPr>
                <w:rFonts w:hint="eastAsia"/>
              </w:rPr>
              <w:t>*8、双通道模式：双侧血流速度量程、深度、取样容积均可单独调节；单通道检查支持同步显示八个深度的频谱图，并可以选择任意深度频谱放大并保存</w:t>
            </w:r>
          </w:p>
          <w:p>
            <w:pPr>
              <w:jc w:val="left"/>
            </w:pPr>
            <w:r>
              <w:rPr>
                <w:rFonts w:hint="eastAsia"/>
              </w:rPr>
              <w:t>9、测量速度：探头校正角度为0、探测深度50mm的情况下测量速度不低于720cm/s（提供检测报告）</w:t>
            </w:r>
          </w:p>
          <w:p>
            <w:pPr>
              <w:jc w:val="left"/>
            </w:pPr>
            <w:r>
              <w:rPr>
                <w:rFonts w:hint="eastAsia"/>
              </w:rPr>
              <w:t>*10、检测参数：Peak、Dias、Mean、PI、RI、S/D、HR、SBI、HITS、TI、Dmean指数、 lindegaard指数</w:t>
            </w:r>
          </w:p>
          <w:p>
            <w:pPr>
              <w:jc w:val="left"/>
            </w:pPr>
            <w:r>
              <w:t>11</w:t>
            </w:r>
            <w:r>
              <w:rPr>
                <w:rFonts w:hint="eastAsia"/>
              </w:rPr>
              <w:t>、LP标识法：标识当前信号噪声处理状态</w:t>
            </w:r>
          </w:p>
          <w:p>
            <w:pPr>
              <w:jc w:val="left"/>
            </w:pPr>
            <w:r>
              <w:rPr>
                <w:rFonts w:hint="eastAsia"/>
              </w:rPr>
              <w:t>12、8000gates动态M模：无限时记录原始血流信息，任何状态下可以实现每1mm间隔的血流信息回放、测量，回放数据在任何电脑上都可以播放</w:t>
            </w:r>
          </w:p>
          <w:p>
            <w:pPr>
              <w:jc w:val="left"/>
            </w:pPr>
            <w:r>
              <w:t>13</w:t>
            </w:r>
            <w:r>
              <w:rPr>
                <w:rFonts w:hint="eastAsia"/>
              </w:rPr>
              <w:t>、快照功能：对于异常的数据方便记录快照频谱都可以进行栓子分析，并且可以手动添加栓子事件快照频谱数据可以再次分析，并且可以手动增加标示</w:t>
            </w:r>
          </w:p>
          <w:p>
            <w:pPr>
              <w:jc w:val="left"/>
            </w:pPr>
            <w:r>
              <w:rPr>
                <w:rFonts w:hint="eastAsia"/>
              </w:rPr>
              <w:t>*14、IWM POWER PEAK实时输出与显示：血红细胞强度加权平均值IWM、能量Power以及峰值血流速度Peak连续曲线显示与输出，IWM血红细胞数量最大值、最小值与平均值定性分析与计算 （提供检测报告）</w:t>
            </w:r>
          </w:p>
          <w:p>
            <w:pPr>
              <w:jc w:val="left"/>
            </w:pPr>
            <w:r>
              <w:t>15</w:t>
            </w:r>
            <w:r>
              <w:rPr>
                <w:rFonts w:hint="eastAsia"/>
              </w:rPr>
              <w:t>、具备DICOM3.0网络接口，可连接医院网络</w:t>
            </w:r>
          </w:p>
          <w:p>
            <w:pPr>
              <w:jc w:val="left"/>
            </w:pPr>
            <w:r>
              <w:rPr>
                <w:rFonts w:hint="eastAsia"/>
              </w:rPr>
              <w:t>*16、长程监护系统：全程多参数记录曲线、9导模拟输入信号+10条脑血流参数趋势监护、事件标识、自动报警功能、TCD报告显示监护曲线和监护图谱</w:t>
            </w:r>
          </w:p>
          <w:p>
            <w:pPr>
              <w:jc w:val="left"/>
            </w:pPr>
            <w:r>
              <w:rPr>
                <w:rFonts w:hint="eastAsia"/>
              </w:rPr>
              <w:t>*17、微栓子监测系统：具备栓子图、声谱图、统计直方图等可进行时间差测量，并可手动添加栓子事件；自动识别栓子和伪差，自动计数TCD报告同时显示栓子图、声谱图、直方图</w:t>
            </w:r>
          </w:p>
          <w:p>
            <w:pPr>
              <w:jc w:val="left"/>
            </w:pPr>
            <w:r>
              <w:rPr>
                <w:rFonts w:hint="eastAsia"/>
              </w:rPr>
              <w:t>*18、XL2智慧型发泡试验软件：自动计时、自动计数、自动去除伪差智能语音指导操作，智能发泡结果分级</w:t>
            </w:r>
          </w:p>
          <w:p>
            <w:pPr>
              <w:jc w:val="left"/>
            </w:pPr>
            <w:r>
              <w:rPr>
                <w:rFonts w:hint="eastAsia"/>
              </w:rPr>
              <w:t>*19、智能性：自动滤波功能AI基线自适应调节：基线会根据血流速度的增加、减少，进行自适应调整AI标尺自适应调节：速度量程会根据血流速度的增加、减少，进行自动的切换和调整</w:t>
            </w: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设备配置要求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（条目式）</w:t>
            </w:r>
          </w:p>
        </w:tc>
        <w:tc>
          <w:tcPr>
            <w:tcW w:w="6092" w:type="dxa"/>
            <w:gridSpan w:val="4"/>
          </w:tcPr>
          <w:p>
            <w:pPr>
              <w:pStyle w:val="9"/>
              <w:ind w:left="510" w:firstLine="0" w:firstLineChars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Cs w:val="24"/>
              </w:rPr>
              <w:tab/>
            </w:r>
            <w:r>
              <w:rPr>
                <w:rFonts w:hint="eastAsia" w:ascii="Times New Roman" w:hAnsi="Times New Roman" w:cs="Times New Roman"/>
                <w:szCs w:val="24"/>
              </w:rPr>
              <w:t>便携式主机（含软件）  1台</w:t>
            </w:r>
          </w:p>
          <w:p>
            <w:pPr>
              <w:pStyle w:val="9"/>
              <w:ind w:left="510"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szCs w:val="24"/>
              </w:rPr>
              <w:tab/>
            </w:r>
            <w:r>
              <w:rPr>
                <w:rFonts w:hint="eastAsia" w:ascii="宋体" w:hAnsi="宋体"/>
                <w:kern w:val="0"/>
                <w:sz w:val="24"/>
              </w:rPr>
              <w:t>手持探头（1.6兆）1个</w:t>
            </w:r>
          </w:p>
          <w:p>
            <w:pPr>
              <w:pStyle w:val="9"/>
              <w:ind w:left="510"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Cs w:val="24"/>
              </w:rPr>
              <w:tab/>
            </w:r>
            <w:r>
              <w:rPr>
                <w:rFonts w:hint="eastAsia" w:ascii="宋体" w:hAnsi="宋体"/>
                <w:kern w:val="0"/>
                <w:sz w:val="24"/>
              </w:rPr>
              <w:t>手持探头（4.0兆）1个</w:t>
            </w:r>
          </w:p>
          <w:p>
            <w:pPr>
              <w:pStyle w:val="9"/>
              <w:ind w:left="510" w:firstLine="0" w:firstLineChars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</w:rPr>
              <w:tab/>
            </w:r>
            <w:r>
              <w:rPr>
                <w:rFonts w:hint="eastAsia" w:ascii="宋体" w:hAnsi="宋体"/>
                <w:kern w:val="0"/>
                <w:sz w:val="24"/>
              </w:rPr>
              <w:t>彩色激光打印机1个</w:t>
            </w:r>
          </w:p>
          <w:p>
            <w:pPr>
              <w:pStyle w:val="9"/>
              <w:ind w:left="510"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szCs w:val="24"/>
              </w:rPr>
              <w:tab/>
            </w:r>
            <w:r>
              <w:rPr>
                <w:rFonts w:hint="eastAsia" w:ascii="宋体" w:hAnsi="宋体"/>
                <w:kern w:val="0"/>
                <w:sz w:val="24"/>
              </w:rPr>
              <w:t>光电鼠标1个</w:t>
            </w:r>
          </w:p>
          <w:p>
            <w:pPr>
              <w:pStyle w:val="9"/>
              <w:ind w:left="510"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6</w:t>
            </w:r>
            <w:r>
              <w:rPr>
                <w:rFonts w:hint="eastAsia" w:ascii="Times New Roman" w:hAnsi="Times New Roman" w:cs="Times New Roman"/>
                <w:szCs w:val="24"/>
              </w:rPr>
              <w:tab/>
            </w:r>
            <w:r>
              <w:rPr>
                <w:rFonts w:hint="eastAsia" w:ascii="宋体" w:hAnsi="宋体"/>
                <w:kern w:val="0"/>
                <w:sz w:val="24"/>
              </w:rPr>
              <w:t>专用电源线及接地线各一根</w:t>
            </w:r>
          </w:p>
          <w:p>
            <w:pPr>
              <w:pStyle w:val="9"/>
              <w:ind w:left="510"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7 “三防”硅胶小键盘1个</w:t>
            </w:r>
          </w:p>
          <w:p>
            <w:pPr>
              <w:pStyle w:val="9"/>
              <w:ind w:left="510" w:firstLine="0" w:firstLineChars="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  监护头架1个，1.6兆监护探头2个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培训要求</w:t>
            </w:r>
          </w:p>
        </w:tc>
        <w:tc>
          <w:tcPr>
            <w:tcW w:w="6092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>临床终端客户首次现场培训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电话回访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后期不定期回访。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其它要求</w:t>
            </w:r>
          </w:p>
        </w:tc>
        <w:tc>
          <w:tcPr>
            <w:tcW w:w="6092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科室管理小组签名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三人或三人以上，必须包含科室负责人）</w:t>
            </w:r>
          </w:p>
        </w:tc>
        <w:tc>
          <w:tcPr>
            <w:tcW w:w="6092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ind w:firstLine="6160" w:firstLineChars="2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D48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cs="宋体"/>
      <w:szCs w:val="22"/>
    </w:rPr>
  </w:style>
  <w:style w:type="character" w:customStyle="1" w:styleId="10">
    <w:name w:val="批注框文本 Char"/>
    <w:basedOn w:val="6"/>
    <w:link w:val="2"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1181</Words>
  <Characters>1373</Characters>
  <Paragraphs>68</Paragraphs>
  <TotalTime>17</TotalTime>
  <ScaleCrop>false</ScaleCrop>
  <LinksUpToDate>false</LinksUpToDate>
  <CharactersWithSpaces>1395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2018-01-24T08:10:00Z</dcterms:created>
  <dc:creator>ch</dc:creator>
  <cp:lastModifiedBy>毛六</cp:lastModifiedBy>
  <cp:lastPrinted>2022-03-24T07:53:00Z</cp:lastPrinted>
  <dcterms:modified xsi:type="dcterms:W3CDTF">2022-04-24T07:59:52Z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B7003D3844704AAE981DACCD19D846A4</vt:lpwstr>
  </property>
  <property fmtid="{D5CDD505-2E9C-101B-9397-08002B2CF9AE}" pid="4" name="commondata">
    <vt:lpwstr>eyJoZGlkIjoiYmY2MmFmYWY4NDZkYjQzYWMxYTNhMGE4OGRlN2ZlMWUifQ==</vt:lpwstr>
  </property>
</Properties>
</file>