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line="560" w:lineRule="exact"/>
        <w:ind w:left="0" w:leftChars="0" w:firstLine="0" w:firstLineChars="0"/>
        <w:jc w:val="center"/>
        <w:textAlignment w:val="auto"/>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lang w:val="en-US" w:eastAsia="zh-CN"/>
        </w:rPr>
        <w:t>胸</w:t>
      </w:r>
      <w:r>
        <w:rPr>
          <w:rFonts w:hint="eastAsia" w:ascii="方正小标宋简体" w:hAnsi="方正小标宋简体" w:eastAsia="方正小标宋简体" w:cs="方正小标宋简体"/>
          <w:b/>
          <w:bCs/>
          <w:kern w:val="0"/>
          <w:sz w:val="44"/>
          <w:szCs w:val="44"/>
        </w:rPr>
        <w:t>外科</w:t>
      </w:r>
      <w:r>
        <w:rPr>
          <w:rFonts w:hint="eastAsia" w:ascii="方正小标宋简体" w:hAnsi="方正小标宋简体" w:eastAsia="方正小标宋简体" w:cs="方正小标宋简体"/>
          <w:b/>
          <w:bCs/>
          <w:kern w:val="0"/>
          <w:sz w:val="44"/>
          <w:szCs w:val="44"/>
          <w:lang w:val="en-US" w:eastAsia="zh-CN"/>
        </w:rPr>
        <w:t>临床医师规范化</w:t>
      </w:r>
      <w:r>
        <w:rPr>
          <w:rFonts w:hint="eastAsia" w:ascii="方正小标宋简体" w:hAnsi="方正小标宋简体" w:eastAsia="方正小标宋简体" w:cs="方正小标宋简体"/>
          <w:b/>
          <w:bCs/>
          <w:kern w:val="0"/>
          <w:sz w:val="44"/>
          <w:szCs w:val="44"/>
        </w:rPr>
        <w:t>进修招生简章</w:t>
      </w:r>
    </w:p>
    <w:p>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一、科室简介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1954年，在我国著名胸外科专家杨振华教授带领下，华西胸外科创立，是国内最早建立的胸心血管外科专业之一。</w:t>
      </w:r>
    </w:p>
    <w:p>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目前，华西医院胸外科是教育部国家重点学科、卫健委国家临床重点专科，复旦专科排名连续十年居全国第四（综合性医院第一）、科技量值居全国前三。现华西胸外科覆盖四个院区（本部、上锦、天府、厦门院区）。其中华西上锦院区胸外科成立于2014年，目前开放床位50张，现有医护人员26名，目前高级职称5人，其中博士及以上学历5人。作为华西胸外科院区之一， 上锦院区胸外科医疗组长均由华西本部胸外科统一协调轮转，为患者提供华西品质服务。且上锦院区胸外科服务人次逐年攀升，年手术量超2000台。</w:t>
      </w:r>
    </w:p>
    <w:p>
      <w:pPr>
        <w:keepNext w:val="0"/>
        <w:keepLines w:val="0"/>
        <w:pageBreakBefore w:val="0"/>
        <w:numPr>
          <w:ilvl w:val="0"/>
          <w:numId w:val="0"/>
        </w:numPr>
        <w:kinsoku/>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黑体" w:hAnsi="黑体" w:eastAsia="黑体" w:cs="黑体"/>
          <w:b w:val="0"/>
          <w:bCs w:val="0"/>
          <w:kern w:val="0"/>
          <w:sz w:val="32"/>
          <w:szCs w:val="32"/>
          <w:lang w:val="en-US" w:eastAsia="zh-CN"/>
        </w:rPr>
        <w:t>二、</w:t>
      </w:r>
      <w:r>
        <w:rPr>
          <w:rFonts w:hint="eastAsia" w:ascii="黑体" w:hAnsi="黑体" w:eastAsia="黑体" w:cs="黑体"/>
          <w:b w:val="0"/>
          <w:bCs w:val="0"/>
          <w:kern w:val="0"/>
          <w:sz w:val="32"/>
          <w:szCs w:val="32"/>
        </w:rPr>
        <w:t>科室特色</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一）肺结节/肺癌微创外科技术达到国内领先水平。手术方式主要传承沿用华西医院刘伦旭教授所创立的单向性胸腔镜肺叶/肺段切除术，结合科室的快速康复系列研究理念，使得肺癌微创治疗手术过程快速规范，术后康复早且生存率高。我科目前单孔胸腔镜微创手术率已超过90%以上。</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（二）电磁导航/CT引导经皮穿刺肺结节消融及定位 针对多发肺结节，术后再发结节及身体条件不能耐受手术的患者，我科常规开展CT引导下的肺结节射频/冷冻消融治疗。针对难以定位的肺部结节，我科率先在西南部地区开展电磁导航肺部结节精准穿刺定位后切除技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（三）食管癌外科治疗 主要为食管癌患者开展各类手术方式，包括各类微创或开放的食管癌根治术，吻合口瘘发生率极低。</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（四）纵隔肿瘤 包括胸腺瘤（合并或不合并重症肌无力）、纵隔神经源性肿瘤等开展胸腔镜微创为主的手术综合治疗。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（五）手足多汗症诊治 常规开展胸腔镜手术治疗手足多汗症的微创治疗，有手术时间短、见效快、康复周期短等优势。</w:t>
      </w:r>
    </w:p>
    <w:p>
      <w:pPr>
        <w:pStyle w:val="2"/>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60" w:lineRule="exact"/>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bidi="ar-SA"/>
        </w:rPr>
        <w:t>三、</w:t>
      </w:r>
      <w:r>
        <w:rPr>
          <w:rFonts w:hint="eastAsia" w:ascii="黑体" w:hAnsi="黑体" w:eastAsia="黑体" w:cs="黑体"/>
          <w:b w:val="0"/>
          <w:bCs w:val="0"/>
          <w:kern w:val="0"/>
          <w:sz w:val="32"/>
          <w:szCs w:val="32"/>
          <w:lang w:val="en-US" w:eastAsia="zh-CN"/>
        </w:rPr>
        <w:t>进修简介：</w:t>
      </w:r>
    </w:p>
    <w:p>
      <w:pPr>
        <w:keepNext w:val="0"/>
        <w:keepLines w:val="0"/>
        <w:pageBreakBefore w:val="0"/>
        <w:widowControl/>
        <w:numPr>
          <w:ilvl w:val="0"/>
          <w:numId w:val="0"/>
        </w:numPr>
        <w:kinsoku/>
        <w:overflowPunct/>
        <w:topLinePunct w:val="0"/>
        <w:autoSpaceDE/>
        <w:autoSpaceDN/>
        <w:bidi w:val="0"/>
        <w:adjustRightInd/>
        <w:snapToGrid/>
        <w:spacing w:beforeAutospacing="0" w:afterAutospacing="0" w:line="560" w:lineRule="exact"/>
        <w:jc w:val="left"/>
        <w:textAlignment w:val="auto"/>
        <w:rPr>
          <w:rFonts w:hint="eastAsia" w:ascii="楷体" w:hAnsi="楷体" w:eastAsia="楷体" w:cs="楷体"/>
          <w:b w:val="0"/>
          <w:bCs w:val="0"/>
          <w:kern w:val="0"/>
          <w:sz w:val="32"/>
          <w:szCs w:val="32"/>
          <w:shd w:val="clear" w:color="auto" w:fill="FFFFFF"/>
          <w:lang w:val="en-US" w:eastAsia="zh-CN" w:bidi="ar-SA"/>
        </w:rPr>
      </w:pPr>
      <w:r>
        <w:rPr>
          <w:rFonts w:hint="eastAsia" w:ascii="楷体" w:hAnsi="楷体" w:eastAsia="楷体" w:cs="楷体"/>
          <w:b w:val="0"/>
          <w:bCs w:val="0"/>
          <w:kern w:val="0"/>
          <w:sz w:val="32"/>
          <w:szCs w:val="32"/>
          <w:shd w:val="clear" w:color="auto" w:fill="FFFFFF"/>
          <w:lang w:val="en-US" w:eastAsia="zh-CN" w:bidi="ar-SA"/>
        </w:rPr>
        <w:t>（一）进修方向</w:t>
      </w:r>
    </w:p>
    <w:p>
      <w:pPr>
        <w:keepNext w:val="0"/>
        <w:keepLines w:val="0"/>
        <w:pageBreakBefore w:val="0"/>
        <w:widowControl/>
        <w:kinsoku/>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我科对进修医生进行肺、食管、纵隔等有关疾病诊治、胸外科临床操作技术及科研能力的培养，使其理论水平和临床实践能力得到明显提高，达到培养一批业务素质好、专业技术水平高，并具有高度责任心的专科医生的目的。</w:t>
      </w:r>
    </w:p>
    <w:p>
      <w:pPr>
        <w:keepNext w:val="0"/>
        <w:keepLines w:val="0"/>
        <w:pageBreakBefore w:val="0"/>
        <w:widowControl/>
        <w:kinsoku/>
        <w:overflowPunct/>
        <w:topLinePunct w:val="0"/>
        <w:autoSpaceDE/>
        <w:autoSpaceDN/>
        <w:bidi w:val="0"/>
        <w:adjustRightInd/>
        <w:snapToGrid/>
        <w:spacing w:beforeAutospacing="0" w:afterAutospacing="0" w:line="560" w:lineRule="exact"/>
        <w:jc w:val="left"/>
        <w:textAlignment w:val="auto"/>
        <w:rPr>
          <w:rFonts w:hint="eastAsia" w:ascii="楷体" w:hAnsi="楷体" w:eastAsia="楷体" w:cs="楷体"/>
          <w:b w:val="0"/>
          <w:bCs w:val="0"/>
          <w:kern w:val="0"/>
          <w:sz w:val="32"/>
          <w:szCs w:val="32"/>
          <w:shd w:val="clear" w:color="auto" w:fill="FFFFFF"/>
          <w:lang w:val="en-US" w:eastAsia="zh-CN" w:bidi="ar-SA"/>
        </w:rPr>
      </w:pPr>
      <w:r>
        <w:rPr>
          <w:rFonts w:hint="eastAsia" w:ascii="楷体" w:hAnsi="楷体" w:eastAsia="楷体" w:cs="楷体"/>
          <w:b w:val="0"/>
          <w:bCs w:val="0"/>
          <w:kern w:val="0"/>
          <w:sz w:val="32"/>
          <w:szCs w:val="32"/>
          <w:shd w:val="clear" w:color="auto" w:fill="FFFFFF"/>
          <w:lang w:val="en-US" w:eastAsia="zh-CN" w:bidi="ar-SA"/>
        </w:rPr>
        <w:t>（二）招生对象及进修安排</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招生对象为从事胸外科临床工作一年以上的医生，每次招收人数限5人，要求具有医师资格证书和执业证书。进修期限为一年或半年。</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jc w:val="left"/>
        <w:textAlignment w:val="auto"/>
        <w:rPr>
          <w:rFonts w:hint="eastAsia" w:ascii="楷体" w:hAnsi="楷体" w:eastAsia="楷体" w:cs="楷体"/>
          <w:b w:val="0"/>
          <w:bCs w:val="0"/>
          <w:kern w:val="0"/>
          <w:sz w:val="32"/>
          <w:szCs w:val="32"/>
          <w:shd w:val="clear" w:color="auto" w:fill="FFFFFF"/>
          <w:lang w:val="en-US" w:eastAsia="zh-CN" w:bidi="ar-SA"/>
        </w:rPr>
      </w:pPr>
      <w:r>
        <w:rPr>
          <w:rFonts w:hint="eastAsia" w:ascii="楷体" w:hAnsi="楷体" w:eastAsia="楷体" w:cs="楷体"/>
          <w:b w:val="0"/>
          <w:bCs w:val="0"/>
          <w:kern w:val="0"/>
          <w:sz w:val="32"/>
          <w:szCs w:val="32"/>
          <w:shd w:val="clear" w:color="auto" w:fill="FFFFFF"/>
          <w:lang w:val="en-US" w:eastAsia="zh-CN" w:bidi="ar-SA"/>
        </w:rPr>
        <w:t>（三）进修医师培养方案</w:t>
      </w:r>
    </w:p>
    <w:p>
      <w:pPr>
        <w:pStyle w:val="2"/>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培训内容：</w:t>
      </w:r>
    </w:p>
    <w:p>
      <w:pPr>
        <w:pStyle w:val="2"/>
        <w:keepNext w:val="0"/>
        <w:keepLines w:val="0"/>
        <w:pageBreakBefore w:val="0"/>
        <w:widowControl/>
        <w:numPr>
          <w:ilvl w:val="0"/>
          <w:numId w:val="1"/>
        </w:numPr>
        <w:suppressLineNumbers w:val="0"/>
        <w:kinsoku/>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临床实践培训；</w:t>
      </w:r>
    </w:p>
    <w:p>
      <w:pPr>
        <w:pStyle w:val="2"/>
        <w:keepNext w:val="0"/>
        <w:keepLines w:val="0"/>
        <w:pageBreakBefore w:val="0"/>
        <w:widowControl/>
        <w:numPr>
          <w:ilvl w:val="0"/>
          <w:numId w:val="1"/>
        </w:numPr>
        <w:suppressLineNumbers w:val="0"/>
        <w:kinsoku/>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理论授课及讨论；</w:t>
      </w:r>
    </w:p>
    <w:p>
      <w:pPr>
        <w:pStyle w:val="2"/>
        <w:keepNext w:val="0"/>
        <w:keepLines w:val="0"/>
        <w:pageBreakBefore w:val="0"/>
        <w:widowControl/>
        <w:numPr>
          <w:ilvl w:val="0"/>
          <w:numId w:val="1"/>
        </w:numPr>
        <w:suppressLineNumbers w:val="0"/>
        <w:kinsoku/>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手术视频复盘及答疑；</w:t>
      </w:r>
    </w:p>
    <w:p>
      <w:pPr>
        <w:pStyle w:val="2"/>
        <w:keepNext w:val="0"/>
        <w:keepLines w:val="0"/>
        <w:pageBreakBefore w:val="0"/>
        <w:widowControl/>
        <w:numPr>
          <w:ilvl w:val="0"/>
          <w:numId w:val="1"/>
        </w:numPr>
        <w:suppressLineNumbers w:val="0"/>
        <w:kinsoku/>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腔镜基础技能训练；</w:t>
      </w:r>
    </w:p>
    <w:p>
      <w:pPr>
        <w:pStyle w:val="2"/>
        <w:keepNext w:val="0"/>
        <w:keepLines w:val="0"/>
        <w:pageBreakBefore w:val="0"/>
        <w:widowControl/>
        <w:numPr>
          <w:ilvl w:val="0"/>
          <w:numId w:val="1"/>
        </w:numPr>
        <w:suppressLineNumbers w:val="0"/>
        <w:kinsoku/>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科研能力提升培训。</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b/>
          <w:bCs/>
          <w:kern w:val="0"/>
          <w:sz w:val="32"/>
          <w:szCs w:val="32"/>
          <w:shd w:val="clear" w:color="auto" w:fill="FFFFFF"/>
          <w:lang w:val="en-US" w:eastAsia="zh-CN" w:bidi="ar-SA"/>
        </w:rPr>
      </w:pPr>
      <w:r>
        <w:rPr>
          <w:rFonts w:hint="eastAsia" w:ascii="仿宋_GB2312" w:hAnsi="仿宋_GB2312" w:eastAsia="仿宋_GB2312" w:cs="仿宋_GB2312"/>
          <w:b/>
          <w:bCs/>
          <w:kern w:val="0"/>
          <w:sz w:val="32"/>
          <w:szCs w:val="32"/>
          <w:shd w:val="clear" w:color="auto" w:fill="FFFFFF"/>
          <w:lang w:val="en-US" w:eastAsia="zh-CN" w:bidi="ar-SA"/>
        </w:rPr>
        <w:t>实施方案：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（1）看、学、练，三位一体全方位提升手术技能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进修学员可根据自身进修学习要求，通过理论学习、手术观摩、手术见习联合手术视频复盘答疑，全方位多角度掌握手术诀窍、提升手术技能。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（2）知、领、悟，多点齐发实现科研从零到一飞跃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科室鼓励进修学员在我科进修期间积极提出创新性临床问题，同时科室将不定期组织科研培训相关讲座，对有兴趣提升科研能力及有想法进行科研合作的老师予以点对点的科研指导和支持。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bidi="ar-SA"/>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0" w:firstLineChars="2000"/>
        <w:jc w:val="left"/>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胸外科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440" w:firstLineChars="1700"/>
        <w:jc w:val="left"/>
        <w:textAlignment w:val="auto"/>
        <w:rPr>
          <w:rFonts w:hint="default" w:ascii="仿宋_GB2312" w:hAnsi="仿宋_GB2312" w:eastAsia="仿宋_GB2312" w:cs="仿宋_GB2312"/>
          <w:kern w:val="0"/>
          <w:sz w:val="32"/>
          <w:szCs w:val="32"/>
          <w:shd w:val="clear" w:color="auto" w:fill="FFFFFF"/>
          <w:lang w:val="en-US" w:eastAsia="zh-CN" w:bidi="ar-SA"/>
        </w:rPr>
      </w:pPr>
      <w:bookmarkStart w:id="0" w:name="_GoBack"/>
      <w:bookmarkEnd w:id="0"/>
      <w:r>
        <w:rPr>
          <w:rFonts w:hint="eastAsia" w:ascii="仿宋_GB2312" w:hAnsi="仿宋_GB2312" w:eastAsia="仿宋_GB2312" w:cs="仿宋_GB2312"/>
          <w:kern w:val="0"/>
          <w:sz w:val="32"/>
          <w:szCs w:val="32"/>
          <w:shd w:val="clear" w:color="auto" w:fill="FFFFFF"/>
          <w:lang w:val="en-US" w:eastAsia="zh-CN" w:bidi="ar-SA"/>
        </w:rPr>
        <w:t>2026年1月15日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AAB9"/>
    <w:multiLevelType w:val="singleLevel"/>
    <w:tmpl w:val="06F8AAB9"/>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D2EE2"/>
    <w:rsid w:val="0CA477BF"/>
    <w:rsid w:val="112F7AD4"/>
    <w:rsid w:val="1FAD2EE2"/>
    <w:rsid w:val="44F17528"/>
    <w:rsid w:val="4B0E280D"/>
    <w:rsid w:val="4EF7507E"/>
    <w:rsid w:val="58AC5B32"/>
    <w:rsid w:val="69F12B0F"/>
    <w:rsid w:val="7F066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1148</Words>
  <Characters>1166</Characters>
  <Lines>0</Lines>
  <Paragraphs>0</Paragraphs>
  <TotalTime>0</TotalTime>
  <ScaleCrop>false</ScaleCrop>
  <LinksUpToDate>false</LinksUpToDate>
  <CharactersWithSpaces>1174</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2026-01-12T14:59:00Z</dcterms:created>
  <dc:creator>bad guy</dc:creator>
  <cp:lastModifiedBy>zhang</cp:lastModifiedBy>
  <dcterms:modified xsi:type="dcterms:W3CDTF">2026-01-15T08:22:35Z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743588ADF0ED48B281B2D661DBEF1952_13</vt:lpwstr>
  </property>
  <property fmtid="{D5CDD505-2E9C-101B-9397-08002B2CF9AE}" pid="4" name="KSOTemplateDocerSaveRecord">
    <vt:lpwstr>eyJoZGlkIjoiMDMzMTdmNWUxY2Q5ZGNhMzkwMDkyNDJiYjA3YTAxYjMiLCJ1c2VySWQiOiI0ODgyODE2ODcifQ==</vt:lpwstr>
  </property>
</Properties>
</file>