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67036">
      <w:pPr>
        <w:tabs>
          <w:tab w:val="center" w:pos="4155"/>
          <w:tab w:val="left" w:pos="7599"/>
          <w:tab w:val="right" w:pos="8787"/>
        </w:tabs>
        <w:jc w:val="left"/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成都上锦南府医院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ab/>
      </w:r>
    </w:p>
    <w:p w14:paraId="2554BD02">
      <w:pPr>
        <w:tabs>
          <w:tab w:val="right" w:pos="8787"/>
        </w:tabs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免除知情同意书申请表</w:t>
      </w:r>
    </w:p>
    <w:tbl>
      <w:tblPr>
        <w:tblStyle w:val="5"/>
        <w:tblW w:w="85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3073"/>
        <w:gridCol w:w="1427"/>
        <w:gridCol w:w="2834"/>
      </w:tblGrid>
      <w:tr w14:paraId="298D5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88" w:type="dxa"/>
            <w:gridSpan w:val="2"/>
            <w:vAlign w:val="center"/>
          </w:tcPr>
          <w:p w14:paraId="1FB72A0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334" w:type="dxa"/>
            <w:gridSpan w:val="3"/>
            <w:vAlign w:val="center"/>
          </w:tcPr>
          <w:p w14:paraId="63CE29D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0E80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88" w:type="dxa"/>
            <w:gridSpan w:val="2"/>
            <w:vAlign w:val="center"/>
          </w:tcPr>
          <w:p w14:paraId="619390C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申请科室</w:t>
            </w:r>
          </w:p>
        </w:tc>
        <w:tc>
          <w:tcPr>
            <w:tcW w:w="3073" w:type="dxa"/>
            <w:vAlign w:val="center"/>
          </w:tcPr>
          <w:p w14:paraId="3D66FD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vAlign w:val="center"/>
          </w:tcPr>
          <w:p w14:paraId="0D74EB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2834" w:type="dxa"/>
            <w:vAlign w:val="center"/>
          </w:tcPr>
          <w:p w14:paraId="73104C85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65084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88" w:type="dxa"/>
            <w:gridSpan w:val="2"/>
            <w:tcBorders>
              <w:bottom w:val="thinThickMediumGap" w:color="auto" w:sz="6" w:space="0"/>
            </w:tcBorders>
            <w:vAlign w:val="center"/>
          </w:tcPr>
          <w:p w14:paraId="3F8E837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申办单位</w:t>
            </w:r>
          </w:p>
        </w:tc>
        <w:tc>
          <w:tcPr>
            <w:tcW w:w="3073" w:type="dxa"/>
            <w:tcBorders>
              <w:bottom w:val="thinThickMediumGap" w:color="auto" w:sz="6" w:space="0"/>
            </w:tcBorders>
            <w:vAlign w:val="center"/>
          </w:tcPr>
          <w:p w14:paraId="08FBEB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7" w:type="dxa"/>
            <w:tcBorders>
              <w:bottom w:val="thinThickMediumGap" w:color="auto" w:sz="6" w:space="0"/>
            </w:tcBorders>
            <w:vAlign w:val="center"/>
          </w:tcPr>
          <w:p w14:paraId="71172F8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组长单位</w:t>
            </w:r>
          </w:p>
        </w:tc>
        <w:tc>
          <w:tcPr>
            <w:tcW w:w="2834" w:type="dxa"/>
            <w:tcBorders>
              <w:bottom w:val="thinThickMediumGap" w:color="auto" w:sz="6" w:space="0"/>
            </w:tcBorders>
            <w:vAlign w:val="center"/>
          </w:tcPr>
          <w:p w14:paraId="575B0DA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14:paraId="4C630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22" w:type="dxa"/>
            <w:gridSpan w:val="5"/>
            <w:tcBorders>
              <w:top w:val="thinThickMediumGap" w:color="auto" w:sz="6" w:space="0"/>
              <w:bottom w:val="single" w:color="auto" w:sz="6" w:space="0"/>
            </w:tcBorders>
          </w:tcPr>
          <w:p w14:paraId="35194E81">
            <w:pPr>
              <w:tabs>
                <w:tab w:val="right" w:pos="8787"/>
              </w:tabs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</w:t>
            </w:r>
            <w:r>
              <w:rPr>
                <w:rFonts w:ascii="宋体" w:hAnsi="宋体"/>
                <w:bCs/>
                <w:szCs w:val="21"/>
              </w:rPr>
              <w:t xml:space="preserve">: </w:t>
            </w:r>
            <w:r>
              <w:rPr>
                <w:rFonts w:hint="eastAsia" w:ascii="宋体" w:hAnsi="宋体"/>
                <w:bCs/>
                <w:szCs w:val="21"/>
              </w:rPr>
              <w:t>对于以下两种情况之一，医学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伦理审查委员会</w:t>
            </w:r>
            <w:r>
              <w:rPr>
                <w:rFonts w:hint="eastAsia" w:ascii="宋体" w:hAnsi="宋体"/>
                <w:bCs/>
                <w:szCs w:val="21"/>
              </w:rPr>
              <w:t>可以批准免除知情同意。但是，请注意：免除知情同意，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伦理审查委员会</w:t>
            </w:r>
            <w:r>
              <w:rPr>
                <w:rFonts w:hint="eastAsia" w:ascii="宋体" w:hAnsi="宋体"/>
                <w:bCs/>
                <w:szCs w:val="21"/>
              </w:rPr>
              <w:t>也可以要求研究者向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/>
                <w:bCs/>
                <w:szCs w:val="21"/>
              </w:rPr>
              <w:t>提供研究告知信息。</w:t>
            </w:r>
          </w:p>
        </w:tc>
      </w:tr>
      <w:tr w14:paraId="2CC41F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522" w:type="dxa"/>
            <w:gridSpan w:val="5"/>
            <w:tcBorders>
              <w:top w:val="single" w:color="auto" w:sz="6" w:space="0"/>
            </w:tcBorders>
            <w:shd w:val="clear" w:color="auto" w:fill="CCCCCC"/>
            <w:vAlign w:val="center"/>
          </w:tcPr>
          <w:p w14:paraId="2317CC9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1.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利用以往临床诊疗中获得的病历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生物标本的研究，申请免除知情同意</w:t>
            </w:r>
          </w:p>
        </w:tc>
      </w:tr>
      <w:tr w14:paraId="0E008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68" w:type="dxa"/>
          </w:tcPr>
          <w:p w14:paraId="69FE661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8054" w:type="dxa"/>
            <w:gridSpan w:val="4"/>
          </w:tcPr>
          <w:p w14:paraId="13BB91B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本研究使用的病历或生物标本是以往临床诊疗中获取的。(获取时段：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)</w:t>
            </w:r>
          </w:p>
          <w:p w14:paraId="553C1217">
            <w:pPr>
              <w:spacing w:line="300" w:lineRule="exact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Cs w:val="21"/>
              </w:rPr>
              <w:t>请说明：</w:t>
            </w:r>
          </w:p>
        </w:tc>
      </w:tr>
      <w:tr w14:paraId="18EFF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468" w:type="dxa"/>
            <w:tcBorders>
              <w:bottom w:val="single" w:color="auto" w:sz="6" w:space="0"/>
            </w:tcBorders>
          </w:tcPr>
          <w:p w14:paraId="77E572E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8054" w:type="dxa"/>
            <w:gridSpan w:val="4"/>
            <w:tcBorders>
              <w:bottom w:val="single" w:color="auto" w:sz="6" w:space="0"/>
            </w:tcBorders>
          </w:tcPr>
          <w:p w14:paraId="68594CFE">
            <w:pPr>
              <w:pStyle w:val="4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本研究对</w:t>
            </w:r>
            <w:r>
              <w:rPr>
                <w:rFonts w:hint="eastAsia" w:ascii="宋体" w:hAnsi="宋体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/>
                <w:szCs w:val="21"/>
              </w:rPr>
              <w:t>的风险不大于最小风险（</w:t>
            </w:r>
            <w:r>
              <w:rPr>
                <w:rFonts w:hint="eastAsia"/>
                <w:szCs w:val="21"/>
              </w:rPr>
              <w:t>指</w:t>
            </w:r>
            <w:r>
              <w:rPr>
                <w:rFonts w:hint="eastAsia"/>
                <w:szCs w:val="21"/>
                <w:lang w:eastAsia="zh-CN"/>
              </w:rPr>
              <w:t>研究</w:t>
            </w:r>
            <w:r>
              <w:rPr>
                <w:rFonts w:hint="eastAsia"/>
                <w:szCs w:val="21"/>
              </w:rPr>
              <w:t>中预期风险的可能性和程度不大于日常生活、或进行常规体格检查或心理测试的风险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/>
                <w:szCs w:val="21"/>
              </w:rPr>
              <w:t>。</w:t>
            </w:r>
          </w:p>
          <w:p w14:paraId="7D748FBF">
            <w:pPr>
              <w:tabs>
                <w:tab w:val="left" w:pos="1455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Cs w:val="21"/>
              </w:rPr>
              <w:t>请说明</w:t>
            </w:r>
          </w:p>
        </w:tc>
      </w:tr>
      <w:tr w14:paraId="4AAE96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68" w:type="dxa"/>
            <w:tcBorders>
              <w:bottom w:val="single" w:color="auto" w:sz="6" w:space="0"/>
            </w:tcBorders>
          </w:tcPr>
          <w:p w14:paraId="24B0DFE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8054" w:type="dxa"/>
            <w:gridSpan w:val="4"/>
            <w:tcBorders>
              <w:bottom w:val="single" w:color="auto" w:sz="6" w:space="0"/>
            </w:tcBorders>
          </w:tcPr>
          <w:p w14:paraId="39E74C9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免除知情同意不会对</w:t>
            </w:r>
            <w:r>
              <w:rPr>
                <w:rFonts w:hint="eastAsia" w:ascii="宋体" w:hAnsi="宋体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/>
                <w:szCs w:val="21"/>
              </w:rPr>
              <w:t>的权利和健康产生不利的影响。</w:t>
            </w:r>
          </w:p>
          <w:p w14:paraId="50EC66D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Cs w:val="21"/>
              </w:rPr>
              <w:t>请说明</w:t>
            </w:r>
          </w:p>
        </w:tc>
      </w:tr>
      <w:tr w14:paraId="29EB1D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68" w:type="dxa"/>
            <w:tcBorders>
              <w:bottom w:val="single" w:color="auto" w:sz="6" w:space="0"/>
            </w:tcBorders>
          </w:tcPr>
          <w:p w14:paraId="735A252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8054" w:type="dxa"/>
            <w:gridSpan w:val="4"/>
            <w:tcBorders>
              <w:bottom w:val="single" w:color="auto" w:sz="6" w:space="0"/>
            </w:tcBorders>
          </w:tcPr>
          <w:p w14:paraId="668390EE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/>
                <w:szCs w:val="21"/>
              </w:rPr>
              <w:t>的隐私和个人身份信息得到保护。</w:t>
            </w:r>
          </w:p>
          <w:p w14:paraId="440CC30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Cs w:val="21"/>
              </w:rPr>
              <w:t>请说明</w:t>
            </w:r>
          </w:p>
        </w:tc>
      </w:tr>
      <w:tr w14:paraId="10F9A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468" w:type="dxa"/>
            <w:tcBorders>
              <w:bottom w:val="single" w:color="auto" w:sz="6" w:space="0"/>
            </w:tcBorders>
          </w:tcPr>
          <w:p w14:paraId="3F850E61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8054" w:type="dxa"/>
            <w:gridSpan w:val="4"/>
            <w:tcBorders>
              <w:bottom w:val="single" w:color="auto" w:sz="6" w:space="0"/>
            </w:tcBorders>
          </w:tcPr>
          <w:p w14:paraId="746408C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若规定需获取知情同意，研究将无法进行（病人有权知道其病历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标本可能用于研究，其拒绝或不同意参加研究，不是研究无法实施、免除知情同意的证据）。</w:t>
            </w:r>
          </w:p>
          <w:p w14:paraId="579E0B9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Cs w:val="21"/>
              </w:rPr>
              <w:t>请说明</w:t>
            </w:r>
          </w:p>
        </w:tc>
      </w:tr>
      <w:tr w14:paraId="2521B8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68" w:type="dxa"/>
            <w:tcBorders>
              <w:bottom w:val="single" w:color="auto" w:sz="6" w:space="0"/>
            </w:tcBorders>
          </w:tcPr>
          <w:p w14:paraId="40A9368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8054" w:type="dxa"/>
            <w:gridSpan w:val="4"/>
            <w:tcBorders>
              <w:bottom w:val="single" w:color="auto" w:sz="6" w:space="0"/>
            </w:tcBorders>
          </w:tcPr>
          <w:p w14:paraId="5C03C4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本研究不利用</w:t>
            </w:r>
            <w:r>
              <w:rPr>
                <w:rFonts w:hint="eastAsia" w:ascii="宋体" w:hAnsi="宋体"/>
                <w:szCs w:val="21"/>
              </w:rPr>
              <w:t>病人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/>
                <w:szCs w:val="21"/>
              </w:rPr>
              <w:t>以前已明确地拒绝利用的医疗记录和标本</w:t>
            </w:r>
            <w:r>
              <w:rPr>
                <w:rFonts w:hint="eastAsia" w:ascii="宋体" w:hAnsi="宋体"/>
                <w:kern w:val="0"/>
                <w:szCs w:val="21"/>
              </w:rPr>
              <w:t>。</w:t>
            </w:r>
          </w:p>
        </w:tc>
      </w:tr>
      <w:tr w14:paraId="2DEAF3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468" w:type="dxa"/>
            <w:tcBorders>
              <w:bottom w:val="single" w:color="auto" w:sz="6" w:space="0"/>
            </w:tcBorders>
          </w:tcPr>
          <w:p w14:paraId="4DB52F6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8054" w:type="dxa"/>
            <w:gridSpan w:val="4"/>
            <w:tcBorders>
              <w:bottom w:val="single" w:color="auto" w:sz="6" w:space="0"/>
            </w:tcBorders>
          </w:tcPr>
          <w:p w14:paraId="4C01498E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利用可识别身份信息的人体材料或者数据进行研究，已无法找到该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，且研究项目不涉及个人隐私和商业利益的。</w:t>
            </w:r>
          </w:p>
        </w:tc>
      </w:tr>
      <w:tr w14:paraId="385260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522" w:type="dxa"/>
            <w:gridSpan w:val="5"/>
            <w:tcBorders>
              <w:top w:val="single" w:color="auto" w:sz="6" w:space="0"/>
            </w:tcBorders>
            <w:shd w:val="clear" w:color="auto" w:fill="CCCCCC"/>
            <w:vAlign w:val="center"/>
          </w:tcPr>
          <w:p w14:paraId="10559707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 xml:space="preserve">. </w:t>
            </w:r>
            <w:r>
              <w:rPr>
                <w:rFonts w:hint="eastAsia" w:ascii="宋体" w:hAnsi="宋体"/>
                <w:szCs w:val="21"/>
              </w:rPr>
              <w:t>研究病历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生物标本的二次利用，申请免除知情同意</w:t>
            </w:r>
          </w:p>
        </w:tc>
      </w:tr>
      <w:tr w14:paraId="3141A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468" w:type="dxa"/>
          </w:tcPr>
          <w:p w14:paraId="07558658">
            <w:pPr>
              <w:tabs>
                <w:tab w:val="left" w:pos="2970"/>
                <w:tab w:val="right" w:pos="8787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</w:p>
        </w:tc>
        <w:tc>
          <w:tcPr>
            <w:tcW w:w="8054" w:type="dxa"/>
            <w:gridSpan w:val="4"/>
          </w:tcPr>
          <w:p w14:paraId="1853D217">
            <w:pPr>
              <w:tabs>
                <w:tab w:val="left" w:pos="2970"/>
                <w:tab w:val="right" w:pos="8787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生物样本捐献者已经签署了知情同意书，同意所捐献样本及相关信息可用于所有医学研究的。</w:t>
            </w:r>
          </w:p>
          <w:p w14:paraId="05B75C9D">
            <w:pPr>
              <w:tabs>
                <w:tab w:val="left" w:pos="2970"/>
                <w:tab w:val="right" w:pos="8787"/>
              </w:tabs>
              <w:spacing w:line="300" w:lineRule="exact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Cs w:val="21"/>
              </w:rPr>
              <w:t>请说明</w:t>
            </w:r>
          </w:p>
        </w:tc>
      </w:tr>
      <w:tr w14:paraId="1CD561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68" w:type="dxa"/>
          </w:tcPr>
          <w:p w14:paraId="7F4337E5">
            <w:pPr>
              <w:tabs>
                <w:tab w:val="left" w:pos="2970"/>
                <w:tab w:val="right" w:pos="8787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</w:p>
        </w:tc>
        <w:tc>
          <w:tcPr>
            <w:tcW w:w="8054" w:type="dxa"/>
            <w:gridSpan w:val="4"/>
          </w:tcPr>
          <w:p w14:paraId="31CBC66E">
            <w:pPr>
              <w:tabs>
                <w:tab w:val="left" w:pos="2970"/>
                <w:tab w:val="right" w:pos="8787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本次研究符合原知情同意的许可条件。</w:t>
            </w:r>
          </w:p>
          <w:p w14:paraId="4095B33C">
            <w:pPr>
              <w:tabs>
                <w:tab w:val="left" w:pos="2970"/>
                <w:tab w:val="right" w:pos="8787"/>
              </w:tabs>
              <w:spacing w:line="300" w:lineRule="exact"/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Cs w:val="21"/>
              </w:rPr>
              <w:t>请说明</w:t>
            </w:r>
          </w:p>
        </w:tc>
      </w:tr>
      <w:tr w14:paraId="2A82BA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68" w:type="dxa"/>
          </w:tcPr>
          <w:p w14:paraId="61DFA115">
            <w:pPr>
              <w:tabs>
                <w:tab w:val="left" w:pos="2970"/>
                <w:tab w:val="right" w:pos="8787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</w:t>
            </w:r>
          </w:p>
        </w:tc>
        <w:tc>
          <w:tcPr>
            <w:tcW w:w="8054" w:type="dxa"/>
            <w:gridSpan w:val="4"/>
          </w:tcPr>
          <w:p w14:paraId="0711218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/>
                <w:szCs w:val="21"/>
              </w:rPr>
              <w:t>的隐私和身份信息的保密得到保证。</w:t>
            </w:r>
          </w:p>
          <w:p w14:paraId="1D1B79A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/>
                <w:szCs w:val="21"/>
              </w:rPr>
              <w:t>请说明</w:t>
            </w:r>
          </w:p>
        </w:tc>
      </w:tr>
    </w:tbl>
    <w:p w14:paraId="4ABEAEF9">
      <w:pPr>
        <w:spacing w:before="170" w:beforeLines="50" w:line="300" w:lineRule="exact"/>
        <w:ind w:firstLine="210" w:firstLine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研究承诺：本</w:t>
      </w:r>
      <w:r>
        <w:rPr>
          <w:rFonts w:hint="eastAsia" w:ascii="宋体" w:hAnsi="宋体" w:cs="宋体"/>
          <w:color w:val="000000"/>
          <w:kern w:val="0"/>
          <w:szCs w:val="21"/>
        </w:rPr>
        <w:t>研究项目不涉及个人隐私和商业利益，样本及相关信息仅用于本项目研究。</w:t>
      </w:r>
    </w:p>
    <w:p w14:paraId="6C121FC3">
      <w:pPr>
        <w:spacing w:before="170" w:beforeLines="50" w:line="300" w:lineRule="exact"/>
        <w:ind w:firstLine="210" w:firstLineChars="100"/>
      </w:pPr>
      <w:r>
        <w:rPr>
          <w:rFonts w:hint="eastAsia" w:ascii="宋体" w:hAnsi="宋体"/>
          <w:szCs w:val="21"/>
        </w:rPr>
        <w:t>项目负责人签名</w:t>
      </w:r>
      <w:r>
        <w:rPr>
          <w:rFonts w:ascii="宋体" w:hAnsi="宋体"/>
          <w:szCs w:val="21"/>
          <w:u w:val="single"/>
        </w:rPr>
        <w:t xml:space="preserve">                       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日期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</w:rPr>
        <w:t xml:space="preserve">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797" w:bottom="1440" w:left="1797" w:header="851" w:footer="992" w:gutter="0"/>
      <w:pgNumType w:start="0"/>
      <w:cols w:space="720" w:num="1"/>
      <w:titlePg/>
      <w:docGrid w:type="linesAndChars" w:linePitch="3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681C6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C2EA7">
                          <w:pPr>
                            <w:pStyle w:val="2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1C2EA7">
                    <w:pPr>
                      <w:pStyle w:val="2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41D95"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2C657AA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C7E86">
    <w:pPr>
      <w:rPr>
        <w:rFonts w:ascii="宋体" w:hAnsi="宋体" w:cs="Arial Unicode MS"/>
        <w:sz w:val="18"/>
        <w:szCs w:val="18"/>
      </w:rPr>
    </w:pPr>
    <w:r>
      <w:rPr>
        <w:rFonts w:hint="eastAsia" w:ascii="宋体" w:hAnsi="宋体" w:cs="Arial Unicode MS"/>
        <w:sz w:val="18"/>
        <w:szCs w:val="18"/>
      </w:rPr>
      <w:t>联系电话：62539418邮箱：</w:t>
    </w:r>
    <w:r>
      <w:fldChar w:fldCharType="begin"/>
    </w:r>
    <w:r>
      <w:instrText xml:space="preserve"> HYPERLINK "mailto:huaxilunli@163.com" </w:instrText>
    </w:r>
    <w:r>
      <w:fldChar w:fldCharType="separate"/>
    </w:r>
    <w:r>
      <w:rPr>
        <w:rStyle w:val="8"/>
        <w:rFonts w:hint="eastAsia" w:ascii="宋体" w:hAnsi="宋体" w:cs="Arial Unicode MS"/>
        <w:sz w:val="18"/>
        <w:szCs w:val="18"/>
      </w:rPr>
      <w:t>shangjinlunli@163.com</w:t>
    </w:r>
    <w:r>
      <w:rPr>
        <w:rStyle w:val="8"/>
        <w:rFonts w:hint="eastAsia" w:ascii="宋体" w:hAnsi="宋体" w:cs="Arial Unicode MS"/>
        <w:sz w:val="18"/>
        <w:szCs w:val="18"/>
      </w:rPr>
      <w:fldChar w:fldCharType="end"/>
    </w:r>
    <w:r>
      <w:rPr>
        <w:rFonts w:hint="eastAsia" w:ascii="宋体" w:hAnsi="宋体" w:cs="Arial Unicode MS"/>
        <w:sz w:val="18"/>
        <w:szCs w:val="18"/>
      </w:rPr>
      <w:t>地址：成都市高新西区尚锦路253号行政楼237室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8924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FC01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D06ED">
    <w:pPr>
      <w:pBdr>
        <w:bottom w:val="single" w:color="auto" w:sz="4" w:space="1"/>
      </w:pBdr>
      <w:spacing w:line="240" w:lineRule="exact"/>
      <w:jc w:val="left"/>
      <w:rPr>
        <w:rFonts w:hint="default" w:eastAsia="宋体"/>
        <w:sz w:val="13"/>
        <w:szCs w:val="13"/>
        <w:lang w:val="en-US" w:eastAsia="zh-CN"/>
      </w:rPr>
    </w:pPr>
    <w:r>
      <w:rPr>
        <w:rFonts w:hint="eastAsia"/>
        <w:sz w:val="18"/>
        <w:szCs w:val="18"/>
        <w:lang w:val="en-US" w:eastAsia="zh-CN"/>
      </w:rPr>
      <w:t>成都上锦南府医院/</w:t>
    </w:r>
    <w:r>
      <w:rPr>
        <w:sz w:val="18"/>
        <w:szCs w:val="18"/>
      </w:rPr>
      <w:t>四川大学华西医院</w:t>
    </w:r>
    <w:r>
      <w:rPr>
        <w:rFonts w:hint="eastAsia"/>
        <w:sz w:val="18"/>
        <w:szCs w:val="18"/>
        <w:lang w:val="en-US" w:eastAsia="zh-CN"/>
      </w:rPr>
      <w:t>上锦医院</w:t>
    </w:r>
    <w:r>
      <w:rPr>
        <w:sz w:val="18"/>
        <w:szCs w:val="18"/>
      </w:rPr>
      <w:t>生物医学</w:t>
    </w:r>
    <w:r>
      <w:rPr>
        <w:rFonts w:hint="eastAsia"/>
        <w:sz w:val="18"/>
        <w:szCs w:val="18"/>
        <w:lang w:eastAsia="zh-CN"/>
      </w:rPr>
      <w:t>伦理审查委员会</w:t>
    </w:r>
    <w:r>
      <w:rPr>
        <w:rFonts w:hint="eastAsia"/>
        <w:sz w:val="18"/>
        <w:szCs w:val="18"/>
        <w:lang w:val="en-US" w:eastAsia="zh-CN"/>
      </w:rPr>
      <w:t xml:space="preserve">          </w:t>
    </w:r>
    <w:r>
      <w:rPr>
        <w:rFonts w:hint="eastAsia"/>
        <w:sz w:val="13"/>
        <w:szCs w:val="13"/>
        <w:lang w:val="en-US" w:eastAsia="zh-CN"/>
      </w:rPr>
      <w:t xml:space="preserve"> </w:t>
    </w:r>
    <w:r>
      <w:rPr>
        <w:rFonts w:hint="default" w:ascii="Times New Roman" w:hAnsi="Times New Roman" w:cs="Times New Roman"/>
        <w:kern w:val="0"/>
        <w:sz w:val="20"/>
        <w:szCs w:val="20"/>
      </w:rPr>
      <w:t>SJ-</w:t>
    </w:r>
    <w:r>
      <w:rPr>
        <w:rFonts w:hint="eastAsia" w:ascii="Times New Roman" w:hAnsi="Times New Roman" w:cs="Times New Roman"/>
        <w:kern w:val="0"/>
        <w:sz w:val="20"/>
        <w:szCs w:val="20"/>
        <w:lang w:eastAsia="zh-CN"/>
      </w:rPr>
      <w:t>EC</w:t>
    </w:r>
    <w:r>
      <w:rPr>
        <w:rFonts w:hint="default" w:ascii="Times New Roman" w:hAnsi="Times New Roman" w:cs="Times New Roman"/>
        <w:kern w:val="0"/>
        <w:sz w:val="20"/>
        <w:szCs w:val="20"/>
      </w:rPr>
      <w:t>-AF-</w:t>
    </w:r>
    <w:r>
      <w:rPr>
        <w:rFonts w:hint="eastAsia" w:cs="Times New Roman"/>
        <w:kern w:val="0"/>
        <w:sz w:val="20"/>
        <w:szCs w:val="20"/>
        <w:lang w:val="en-US" w:eastAsia="zh-CN"/>
      </w:rPr>
      <w:t>006</w:t>
    </w:r>
    <w:r>
      <w:rPr>
        <w:rFonts w:hint="default" w:ascii="Times New Roman" w:hAnsi="Times New Roman" w:cs="Times New Roman"/>
        <w:kern w:val="0"/>
        <w:sz w:val="20"/>
        <w:szCs w:val="20"/>
      </w:rPr>
      <w:t>-V</w:t>
    </w:r>
    <w:r>
      <w:rPr>
        <w:rFonts w:hint="eastAsia" w:cs="Times New Roman"/>
        <w:kern w:val="0"/>
        <w:sz w:val="20"/>
        <w:szCs w:val="20"/>
        <w:lang w:val="en-US" w:eastAsia="zh-CN"/>
      </w:rPr>
      <w:t>1.0</w:t>
    </w:r>
  </w:p>
  <w:p w14:paraId="5F49F0B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95804"/>
    <w:rsid w:val="00205E2F"/>
    <w:rsid w:val="00491108"/>
    <w:rsid w:val="005C3342"/>
    <w:rsid w:val="00615740"/>
    <w:rsid w:val="007654BF"/>
    <w:rsid w:val="008C0BE2"/>
    <w:rsid w:val="009906C2"/>
    <w:rsid w:val="08D535B9"/>
    <w:rsid w:val="154D1E54"/>
    <w:rsid w:val="22DD0365"/>
    <w:rsid w:val="34095749"/>
    <w:rsid w:val="3F6661FC"/>
    <w:rsid w:val="425907FA"/>
    <w:rsid w:val="44595804"/>
    <w:rsid w:val="4F0524B0"/>
    <w:rsid w:val="51A3466E"/>
    <w:rsid w:val="5487432D"/>
    <w:rsid w:val="62247755"/>
    <w:rsid w:val="65185D2D"/>
    <w:rsid w:val="7CBE1CA2"/>
    <w:rsid w:val="7EF4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styleId="9">
    <w:name w:val="footnote reference"/>
    <w:qFormat/>
    <w:uiPriority w:val="99"/>
    <w:rPr>
      <w:rFonts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615</Words>
  <Characters>617</Characters>
  <Lines>5</Lines>
  <Paragraphs>1</Paragraphs>
  <TotalTime>9</TotalTime>
  <ScaleCrop>false</ScaleCrop>
  <LinksUpToDate>false</LinksUpToDate>
  <CharactersWithSpaces>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2019-07-16T04:30:00Z</dcterms:created>
  <dc:creator>左左</dc:creator>
  <cp:lastModifiedBy>默言</cp:lastModifiedBy>
  <cp:lastPrinted>2025-12-29T03:36:00Z</cp:lastPrinted>
  <dcterms:modified xsi:type="dcterms:W3CDTF">2026-03-05T01:55:34Z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eyJoZGlkIjoiZDE4MDM0NzZjZmEwODI0MTU3ZTIyOTI5N2NmNDdlYTciLCJ1c2VySWQiOiIyNjcxNjI4MzgifQ==</vt:lpwstr>
  </property>
  <property fmtid="{D5CDD505-2E9C-101B-9397-08002B2CF9AE}" pid="4" name="ICV">
    <vt:lpwstr>B4DC09B52DDD43D59DCB57B0EBD6FDEA_12</vt:lpwstr>
  </property>
</Properties>
</file>