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CF1" w:rsidRDefault="00476CF1"/>
    <w:p w:rsidR="00846E54" w:rsidRDefault="00846E54" w:rsidP="00846E54">
      <w:pPr>
        <w:jc w:val="left"/>
        <w:rPr>
          <w:rFonts w:ascii="宋体" w:eastAsia="宋体" w:hAnsi="宋体" w:cs="宋体"/>
          <w:b/>
          <w:color w:val="000000"/>
          <w:kern w:val="0"/>
          <w:sz w:val="24"/>
          <w:szCs w:val="24"/>
        </w:rPr>
      </w:pPr>
      <w:r>
        <w:rPr>
          <w:rFonts w:hint="eastAsia"/>
          <w:b/>
          <w:sz w:val="24"/>
          <w:szCs w:val="28"/>
        </w:rPr>
        <w:t>附件</w:t>
      </w: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：国家继续医学教育项目循证医学常用方法及证据转化培训日程</w:t>
      </w:r>
    </w:p>
    <w:p w:rsidR="00846E54" w:rsidRDefault="00846E54" w:rsidP="00846E54">
      <w:pPr>
        <w:jc w:val="left"/>
        <w:rPr>
          <w:rFonts w:ascii="宋体" w:eastAsia="宋体" w:hAnsi="宋体" w:cs="宋体"/>
          <w:b/>
          <w:color w:val="000000"/>
          <w:kern w:val="0"/>
          <w:sz w:val="24"/>
          <w:szCs w:val="24"/>
        </w:rPr>
      </w:pPr>
    </w:p>
    <w:tbl>
      <w:tblPr>
        <w:tblW w:w="9215" w:type="dxa"/>
        <w:tblInd w:w="-289" w:type="dxa"/>
        <w:tblLook w:val="04A0" w:firstRow="1" w:lastRow="0" w:firstColumn="1" w:lastColumn="0" w:noHBand="0" w:noVBand="1"/>
      </w:tblPr>
      <w:tblGrid>
        <w:gridCol w:w="1369"/>
        <w:gridCol w:w="780"/>
        <w:gridCol w:w="780"/>
        <w:gridCol w:w="3200"/>
        <w:gridCol w:w="1101"/>
        <w:gridCol w:w="1985"/>
      </w:tblGrid>
      <w:tr w:rsidR="00846E54" w:rsidRPr="000D237A" w:rsidTr="00587754">
        <w:trPr>
          <w:trHeight w:val="285"/>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6E54" w:rsidRPr="000D237A" w:rsidRDefault="00846E54" w:rsidP="00587754">
            <w:pPr>
              <w:widowControl/>
              <w:jc w:val="center"/>
              <w:rPr>
                <w:rFonts w:ascii="宋体" w:eastAsia="宋体" w:hAnsi="宋体" w:cs="宋体"/>
                <w:b/>
                <w:bCs/>
                <w:color w:val="000000"/>
                <w:kern w:val="0"/>
                <w:sz w:val="22"/>
              </w:rPr>
            </w:pPr>
            <w:bookmarkStart w:id="0" w:name="OLE_LINK4"/>
            <w:bookmarkStart w:id="1" w:name="OLE_LINK5"/>
            <w:bookmarkStart w:id="2" w:name="OLE_LINK6"/>
            <w:bookmarkStart w:id="3" w:name="OLE_LINK7"/>
            <w:r w:rsidRPr="000D237A">
              <w:rPr>
                <w:rFonts w:ascii="宋体" w:eastAsia="宋体" w:hAnsi="宋体" w:cs="宋体" w:hint="eastAsia"/>
                <w:b/>
                <w:bCs/>
                <w:color w:val="000000"/>
                <w:kern w:val="0"/>
                <w:sz w:val="22"/>
              </w:rPr>
              <w:t>日期</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center"/>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开始</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center"/>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结束</w:t>
            </w:r>
          </w:p>
        </w:tc>
        <w:tc>
          <w:tcPr>
            <w:tcW w:w="3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6E54" w:rsidRPr="000D237A" w:rsidRDefault="00846E54" w:rsidP="00587754">
            <w:pPr>
              <w:widowControl/>
              <w:jc w:val="center"/>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题    目</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6E54" w:rsidRPr="000D237A" w:rsidRDefault="00846E54" w:rsidP="00587754">
            <w:pPr>
              <w:widowControl/>
              <w:jc w:val="center"/>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主讲/主持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6E54" w:rsidRPr="000D237A" w:rsidRDefault="00846E54" w:rsidP="00587754">
            <w:pPr>
              <w:widowControl/>
              <w:jc w:val="center"/>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讲者单位</w:t>
            </w:r>
          </w:p>
        </w:tc>
      </w:tr>
      <w:tr w:rsidR="00846E54" w:rsidRPr="000D237A" w:rsidTr="00587754">
        <w:trPr>
          <w:trHeight w:val="285"/>
        </w:trPr>
        <w:tc>
          <w:tcPr>
            <w:tcW w:w="1369" w:type="dxa"/>
            <w:vMerge/>
            <w:tcBorders>
              <w:top w:val="single" w:sz="4" w:space="0" w:color="auto"/>
              <w:left w:val="single" w:sz="4" w:space="0" w:color="auto"/>
              <w:bottom w:val="single" w:sz="4" w:space="0" w:color="auto"/>
              <w:right w:val="single" w:sz="4" w:space="0" w:color="auto"/>
            </w:tcBorders>
            <w:vAlign w:val="center"/>
            <w:hideMark/>
          </w:tcPr>
          <w:p w:rsidR="00846E54" w:rsidRPr="000D237A" w:rsidRDefault="00846E54" w:rsidP="00587754">
            <w:pPr>
              <w:widowControl/>
              <w:jc w:val="left"/>
              <w:rPr>
                <w:rFonts w:ascii="宋体" w:eastAsia="宋体" w:hAnsi="宋体" w:cs="宋体"/>
                <w:b/>
                <w:bCs/>
                <w:color w:val="000000"/>
                <w:kern w:val="0"/>
                <w:sz w:val="22"/>
              </w:rPr>
            </w:pP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center"/>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时间</w:t>
            </w: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center"/>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时间</w:t>
            </w:r>
          </w:p>
        </w:tc>
        <w:tc>
          <w:tcPr>
            <w:tcW w:w="3200" w:type="dxa"/>
            <w:vMerge/>
            <w:tcBorders>
              <w:top w:val="single" w:sz="4" w:space="0" w:color="auto"/>
              <w:left w:val="single" w:sz="4" w:space="0" w:color="auto"/>
              <w:bottom w:val="single" w:sz="4" w:space="0" w:color="auto"/>
              <w:right w:val="single" w:sz="4" w:space="0" w:color="auto"/>
            </w:tcBorders>
            <w:vAlign w:val="center"/>
            <w:hideMark/>
          </w:tcPr>
          <w:p w:rsidR="00846E54" w:rsidRPr="000D237A" w:rsidRDefault="00846E54" w:rsidP="00587754">
            <w:pPr>
              <w:widowControl/>
              <w:jc w:val="left"/>
              <w:rPr>
                <w:rFonts w:ascii="宋体" w:eastAsia="宋体" w:hAnsi="宋体" w:cs="宋体"/>
                <w:b/>
                <w:bCs/>
                <w:color w:val="000000"/>
                <w:kern w:val="0"/>
                <w:sz w:val="22"/>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846E54" w:rsidRPr="000D237A" w:rsidRDefault="00846E54" w:rsidP="00587754">
            <w:pPr>
              <w:widowControl/>
              <w:jc w:val="left"/>
              <w:rPr>
                <w:rFonts w:ascii="宋体" w:eastAsia="宋体" w:hAnsi="宋体" w:cs="宋体"/>
                <w:b/>
                <w:bCs/>
                <w:color w:val="000000"/>
                <w:kern w:val="0"/>
                <w:sz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46E54" w:rsidRPr="000D237A" w:rsidRDefault="00846E54" w:rsidP="00587754">
            <w:pPr>
              <w:widowControl/>
              <w:jc w:val="left"/>
              <w:rPr>
                <w:rFonts w:ascii="宋体" w:eastAsia="宋体" w:hAnsi="宋体" w:cs="宋体"/>
                <w:b/>
                <w:bCs/>
                <w:color w:val="000000"/>
                <w:kern w:val="0"/>
                <w:sz w:val="22"/>
              </w:rPr>
            </w:pPr>
          </w:p>
        </w:tc>
      </w:tr>
      <w:tr w:rsidR="00846E54" w:rsidRPr="000D237A" w:rsidTr="00587754">
        <w:trPr>
          <w:trHeight w:val="540"/>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846E54" w:rsidRPr="000D237A" w:rsidRDefault="00846E54" w:rsidP="00587754">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1</w:t>
            </w:r>
            <w:r>
              <w:rPr>
                <w:rFonts w:ascii="宋体" w:eastAsia="宋体" w:hAnsi="宋体" w:cs="宋体"/>
                <w:b/>
                <w:bCs/>
                <w:color w:val="000000"/>
                <w:kern w:val="0"/>
                <w:sz w:val="22"/>
              </w:rPr>
              <w:t>1</w:t>
            </w:r>
            <w:r w:rsidRPr="000D237A">
              <w:rPr>
                <w:rFonts w:ascii="宋体" w:eastAsia="宋体" w:hAnsi="宋体" w:cs="宋体" w:hint="eastAsia"/>
                <w:b/>
                <w:bCs/>
                <w:color w:val="000000"/>
                <w:kern w:val="0"/>
                <w:sz w:val="22"/>
              </w:rPr>
              <w:t>月</w:t>
            </w:r>
            <w:r>
              <w:rPr>
                <w:rFonts w:ascii="宋体" w:eastAsia="宋体" w:hAnsi="宋体" w:cs="宋体"/>
                <w:b/>
                <w:bCs/>
                <w:color w:val="000000"/>
                <w:kern w:val="0"/>
                <w:sz w:val="22"/>
              </w:rPr>
              <w:t>27</w:t>
            </w:r>
            <w:r w:rsidRPr="000D237A">
              <w:rPr>
                <w:rFonts w:ascii="宋体" w:eastAsia="宋体" w:hAnsi="宋体" w:cs="宋体" w:hint="eastAsia"/>
                <w:b/>
                <w:bCs/>
                <w:color w:val="000000"/>
                <w:kern w:val="0"/>
                <w:sz w:val="22"/>
              </w:rPr>
              <w:t>日 星期五</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center"/>
              <w:rPr>
                <w:rFonts w:ascii="宋体" w:eastAsia="宋体" w:hAnsi="宋体" w:cs="宋体"/>
                <w:color w:val="000000"/>
                <w:kern w:val="0"/>
                <w:sz w:val="22"/>
              </w:rPr>
            </w:pPr>
            <w:r w:rsidRPr="000D237A">
              <w:rPr>
                <w:rFonts w:ascii="宋体" w:eastAsia="宋体" w:hAnsi="宋体" w:cs="宋体" w:hint="eastAsia"/>
                <w:color w:val="000000"/>
                <w:kern w:val="0"/>
                <w:sz w:val="22"/>
              </w:rPr>
              <w:t>下午</w:t>
            </w:r>
          </w:p>
        </w:tc>
        <w:tc>
          <w:tcPr>
            <w:tcW w:w="320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报到&amp;注册</w:t>
            </w:r>
          </w:p>
        </w:tc>
        <w:tc>
          <w:tcPr>
            <w:tcW w:w="1101"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b/>
                <w:bCs/>
                <w:color w:val="000000"/>
                <w:kern w:val="0"/>
                <w:sz w:val="22"/>
              </w:rPr>
            </w:pPr>
          </w:p>
        </w:tc>
        <w:tc>
          <w:tcPr>
            <w:tcW w:w="1985"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 xml:space="preserve">　项目组</w:t>
            </w:r>
          </w:p>
        </w:tc>
      </w:tr>
      <w:tr w:rsidR="00846E54" w:rsidRPr="000D237A" w:rsidTr="00587754">
        <w:trPr>
          <w:trHeight w:val="540"/>
        </w:trPr>
        <w:tc>
          <w:tcPr>
            <w:tcW w:w="1369" w:type="dxa"/>
            <w:vMerge w:val="restart"/>
            <w:tcBorders>
              <w:top w:val="nil"/>
              <w:left w:val="single" w:sz="4" w:space="0" w:color="auto"/>
              <w:bottom w:val="single" w:sz="8" w:space="0" w:color="000000"/>
              <w:right w:val="single" w:sz="4" w:space="0" w:color="auto"/>
            </w:tcBorders>
            <w:shd w:val="clear" w:color="auto" w:fill="auto"/>
            <w:vAlign w:val="center"/>
            <w:hideMark/>
          </w:tcPr>
          <w:p w:rsidR="00846E54" w:rsidRPr="000D237A" w:rsidRDefault="00846E54" w:rsidP="00587754">
            <w:pPr>
              <w:widowControl/>
              <w:jc w:val="center"/>
              <w:rPr>
                <w:rFonts w:ascii="宋体" w:eastAsia="宋体" w:hAnsi="宋体" w:cs="宋体"/>
                <w:b/>
                <w:bCs/>
                <w:color w:val="000000"/>
                <w:kern w:val="0"/>
                <w:sz w:val="22"/>
              </w:rPr>
            </w:pPr>
            <w:r>
              <w:rPr>
                <w:rFonts w:ascii="宋体" w:eastAsia="宋体" w:hAnsi="宋体" w:cs="宋体"/>
                <w:b/>
                <w:bCs/>
                <w:color w:val="000000"/>
                <w:kern w:val="0"/>
                <w:sz w:val="22"/>
              </w:rPr>
              <w:t>11</w:t>
            </w:r>
            <w:r w:rsidRPr="000D237A">
              <w:rPr>
                <w:rFonts w:ascii="宋体" w:eastAsia="宋体" w:hAnsi="宋体" w:cs="宋体" w:hint="eastAsia"/>
                <w:b/>
                <w:bCs/>
                <w:color w:val="000000"/>
                <w:kern w:val="0"/>
                <w:sz w:val="22"/>
              </w:rPr>
              <w:t>月</w:t>
            </w:r>
            <w:r>
              <w:rPr>
                <w:rFonts w:ascii="宋体" w:eastAsia="宋体" w:hAnsi="宋体" w:cs="宋体"/>
                <w:b/>
                <w:bCs/>
                <w:color w:val="000000"/>
                <w:kern w:val="0"/>
                <w:sz w:val="22"/>
              </w:rPr>
              <w:t>28</w:t>
            </w:r>
            <w:r w:rsidRPr="000D237A">
              <w:rPr>
                <w:rFonts w:ascii="宋体" w:eastAsia="宋体" w:hAnsi="宋体" w:cs="宋体" w:hint="eastAsia"/>
                <w:b/>
                <w:bCs/>
                <w:color w:val="000000"/>
                <w:kern w:val="0"/>
                <w:sz w:val="22"/>
              </w:rPr>
              <w:t>日 星期六</w:t>
            </w: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8:30</w:t>
            </w: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9:00</w:t>
            </w:r>
          </w:p>
        </w:tc>
        <w:tc>
          <w:tcPr>
            <w:tcW w:w="320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开班式</w:t>
            </w:r>
          </w:p>
        </w:tc>
        <w:tc>
          <w:tcPr>
            <w:tcW w:w="1101"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卫茂玲</w:t>
            </w:r>
          </w:p>
        </w:tc>
        <w:tc>
          <w:tcPr>
            <w:tcW w:w="1985"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四川大学华西医院</w:t>
            </w:r>
          </w:p>
        </w:tc>
      </w:tr>
      <w:tr w:rsidR="00846E54" w:rsidRPr="000D237A" w:rsidTr="00587754">
        <w:trPr>
          <w:trHeight w:val="540"/>
        </w:trPr>
        <w:tc>
          <w:tcPr>
            <w:tcW w:w="1369" w:type="dxa"/>
            <w:vMerge/>
            <w:tcBorders>
              <w:top w:val="nil"/>
              <w:left w:val="single" w:sz="4" w:space="0" w:color="auto"/>
              <w:bottom w:val="single" w:sz="8" w:space="0" w:color="000000"/>
              <w:right w:val="single" w:sz="4" w:space="0" w:color="auto"/>
            </w:tcBorders>
            <w:vAlign w:val="center"/>
            <w:hideMark/>
          </w:tcPr>
          <w:p w:rsidR="00846E54" w:rsidRPr="000D237A" w:rsidRDefault="00846E54" w:rsidP="00587754">
            <w:pPr>
              <w:widowControl/>
              <w:jc w:val="left"/>
              <w:rPr>
                <w:rFonts w:ascii="宋体" w:eastAsia="宋体" w:hAnsi="宋体" w:cs="宋体"/>
                <w:b/>
                <w:bCs/>
                <w:color w:val="000000"/>
                <w:kern w:val="0"/>
                <w:sz w:val="22"/>
              </w:rPr>
            </w:pP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9:00</w:t>
            </w: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10:00</w:t>
            </w:r>
          </w:p>
        </w:tc>
        <w:tc>
          <w:tcPr>
            <w:tcW w:w="320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基础知识与专业进展---循证医学基本概念、方法与进展</w:t>
            </w:r>
          </w:p>
        </w:tc>
        <w:tc>
          <w:tcPr>
            <w:tcW w:w="1101"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卫茂玲</w:t>
            </w:r>
          </w:p>
        </w:tc>
        <w:tc>
          <w:tcPr>
            <w:tcW w:w="1985"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四川大学华西医院</w:t>
            </w:r>
          </w:p>
        </w:tc>
      </w:tr>
      <w:tr w:rsidR="00846E54" w:rsidRPr="000D237A" w:rsidTr="00587754">
        <w:trPr>
          <w:trHeight w:val="810"/>
        </w:trPr>
        <w:tc>
          <w:tcPr>
            <w:tcW w:w="1369" w:type="dxa"/>
            <w:vMerge/>
            <w:tcBorders>
              <w:top w:val="nil"/>
              <w:left w:val="single" w:sz="4" w:space="0" w:color="auto"/>
              <w:bottom w:val="single" w:sz="8" w:space="0" w:color="000000"/>
              <w:right w:val="single" w:sz="4" w:space="0" w:color="auto"/>
            </w:tcBorders>
            <w:vAlign w:val="center"/>
            <w:hideMark/>
          </w:tcPr>
          <w:p w:rsidR="00846E54" w:rsidRPr="000D237A" w:rsidRDefault="00846E54" w:rsidP="00587754">
            <w:pPr>
              <w:widowControl/>
              <w:jc w:val="left"/>
              <w:rPr>
                <w:rFonts w:ascii="宋体" w:eastAsia="宋体" w:hAnsi="宋体" w:cs="宋体"/>
                <w:b/>
                <w:bCs/>
                <w:color w:val="000000"/>
                <w:kern w:val="0"/>
                <w:sz w:val="22"/>
              </w:rPr>
            </w:pP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10:00</w:t>
            </w: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1</w:t>
            </w:r>
            <w:r>
              <w:rPr>
                <w:rFonts w:ascii="宋体" w:eastAsia="宋体" w:hAnsi="宋体" w:cs="宋体"/>
                <w:color w:val="000000"/>
                <w:kern w:val="0"/>
                <w:sz w:val="22"/>
              </w:rPr>
              <w:t>2</w:t>
            </w:r>
            <w:r>
              <w:rPr>
                <w:rFonts w:ascii="宋体" w:eastAsia="宋体" w:hAnsi="宋体" w:cs="宋体" w:hint="eastAsia"/>
                <w:color w:val="000000"/>
                <w:kern w:val="0"/>
                <w:sz w:val="22"/>
              </w:rPr>
              <w:t>:</w:t>
            </w:r>
            <w:r>
              <w:rPr>
                <w:rFonts w:ascii="宋体" w:eastAsia="宋体" w:hAnsi="宋体" w:cs="宋体"/>
                <w:color w:val="000000"/>
                <w:kern w:val="0"/>
                <w:sz w:val="22"/>
              </w:rPr>
              <w:t>0</w:t>
            </w:r>
            <w:r w:rsidRPr="000D237A">
              <w:rPr>
                <w:rFonts w:ascii="宋体" w:eastAsia="宋体" w:hAnsi="宋体" w:cs="宋体" w:hint="eastAsia"/>
                <w:color w:val="000000"/>
                <w:kern w:val="0"/>
                <w:sz w:val="22"/>
              </w:rPr>
              <w:t>0</w:t>
            </w:r>
          </w:p>
        </w:tc>
        <w:tc>
          <w:tcPr>
            <w:tcW w:w="320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基于循证理念的临床科研设计与实施：临床研究选题、计划书撰写、中医药研究设计方法</w:t>
            </w:r>
          </w:p>
        </w:tc>
        <w:tc>
          <w:tcPr>
            <w:tcW w:w="1101"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刘建平</w:t>
            </w:r>
          </w:p>
        </w:tc>
        <w:tc>
          <w:tcPr>
            <w:tcW w:w="1985"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成都中医药大学附属医院</w:t>
            </w:r>
          </w:p>
        </w:tc>
      </w:tr>
      <w:tr w:rsidR="00846E54" w:rsidRPr="000D237A" w:rsidTr="00587754">
        <w:trPr>
          <w:trHeight w:val="285"/>
        </w:trPr>
        <w:tc>
          <w:tcPr>
            <w:tcW w:w="1369" w:type="dxa"/>
            <w:vMerge/>
            <w:tcBorders>
              <w:top w:val="nil"/>
              <w:left w:val="single" w:sz="4" w:space="0" w:color="auto"/>
              <w:bottom w:val="single" w:sz="8" w:space="0" w:color="000000"/>
              <w:right w:val="single" w:sz="4" w:space="0" w:color="auto"/>
            </w:tcBorders>
            <w:vAlign w:val="center"/>
            <w:hideMark/>
          </w:tcPr>
          <w:p w:rsidR="00846E54" w:rsidRPr="000D237A" w:rsidRDefault="00846E54" w:rsidP="00587754">
            <w:pPr>
              <w:widowControl/>
              <w:jc w:val="left"/>
              <w:rPr>
                <w:rFonts w:ascii="宋体" w:eastAsia="宋体" w:hAnsi="宋体" w:cs="宋体"/>
                <w:b/>
                <w:bCs/>
                <w:color w:val="000000"/>
                <w:kern w:val="0"/>
                <w:sz w:val="22"/>
              </w:rPr>
            </w:pP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12:00</w:t>
            </w: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14:00</w:t>
            </w:r>
          </w:p>
        </w:tc>
        <w:tc>
          <w:tcPr>
            <w:tcW w:w="320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午休&amp;午餐</w:t>
            </w:r>
          </w:p>
        </w:tc>
        <w:tc>
          <w:tcPr>
            <w:tcW w:w="1101"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 xml:space="preserve">　</w:t>
            </w:r>
          </w:p>
        </w:tc>
        <w:tc>
          <w:tcPr>
            <w:tcW w:w="1985"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 xml:space="preserve">　</w:t>
            </w:r>
          </w:p>
        </w:tc>
      </w:tr>
      <w:tr w:rsidR="00846E54" w:rsidRPr="000D237A" w:rsidTr="00587754">
        <w:trPr>
          <w:trHeight w:val="540"/>
        </w:trPr>
        <w:tc>
          <w:tcPr>
            <w:tcW w:w="1369" w:type="dxa"/>
            <w:vMerge/>
            <w:tcBorders>
              <w:top w:val="nil"/>
              <w:left w:val="single" w:sz="4" w:space="0" w:color="auto"/>
              <w:bottom w:val="single" w:sz="8" w:space="0" w:color="000000"/>
              <w:right w:val="single" w:sz="4" w:space="0" w:color="auto"/>
            </w:tcBorders>
            <w:vAlign w:val="center"/>
            <w:hideMark/>
          </w:tcPr>
          <w:p w:rsidR="00846E54" w:rsidRPr="000D237A" w:rsidRDefault="00846E54" w:rsidP="00587754">
            <w:pPr>
              <w:widowControl/>
              <w:jc w:val="left"/>
              <w:rPr>
                <w:rFonts w:ascii="宋体" w:eastAsia="宋体" w:hAnsi="宋体" w:cs="宋体"/>
                <w:b/>
                <w:bCs/>
                <w:color w:val="000000"/>
                <w:kern w:val="0"/>
                <w:sz w:val="22"/>
              </w:rPr>
            </w:pP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14:00</w:t>
            </w: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15:30</w:t>
            </w:r>
          </w:p>
        </w:tc>
        <w:tc>
          <w:tcPr>
            <w:tcW w:w="320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系统评价基本方法---文献检索、临床研究选择与数据提取</w:t>
            </w:r>
          </w:p>
        </w:tc>
        <w:tc>
          <w:tcPr>
            <w:tcW w:w="1101"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杨 茗</w:t>
            </w:r>
          </w:p>
        </w:tc>
        <w:tc>
          <w:tcPr>
            <w:tcW w:w="1985"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四川大学华西医院</w:t>
            </w:r>
          </w:p>
        </w:tc>
      </w:tr>
      <w:tr w:rsidR="00846E54" w:rsidRPr="000D237A" w:rsidTr="00587754">
        <w:trPr>
          <w:trHeight w:val="555"/>
        </w:trPr>
        <w:tc>
          <w:tcPr>
            <w:tcW w:w="1369" w:type="dxa"/>
            <w:vMerge/>
            <w:tcBorders>
              <w:top w:val="nil"/>
              <w:left w:val="single" w:sz="4" w:space="0" w:color="auto"/>
              <w:bottom w:val="single" w:sz="8" w:space="0" w:color="000000"/>
              <w:right w:val="single" w:sz="4" w:space="0" w:color="auto"/>
            </w:tcBorders>
            <w:vAlign w:val="center"/>
            <w:hideMark/>
          </w:tcPr>
          <w:p w:rsidR="00846E54" w:rsidRPr="000D237A" w:rsidRDefault="00846E54" w:rsidP="00587754">
            <w:pPr>
              <w:widowControl/>
              <w:jc w:val="left"/>
              <w:rPr>
                <w:rFonts w:ascii="宋体" w:eastAsia="宋体" w:hAnsi="宋体" w:cs="宋体"/>
                <w:b/>
                <w:bCs/>
                <w:color w:val="000000"/>
                <w:kern w:val="0"/>
                <w:sz w:val="22"/>
              </w:rPr>
            </w:pPr>
          </w:p>
        </w:tc>
        <w:tc>
          <w:tcPr>
            <w:tcW w:w="780" w:type="dxa"/>
            <w:tcBorders>
              <w:top w:val="nil"/>
              <w:left w:val="nil"/>
              <w:bottom w:val="single" w:sz="8"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15:30</w:t>
            </w:r>
          </w:p>
        </w:tc>
        <w:tc>
          <w:tcPr>
            <w:tcW w:w="780" w:type="dxa"/>
            <w:tcBorders>
              <w:top w:val="nil"/>
              <w:left w:val="nil"/>
              <w:bottom w:val="single" w:sz="8"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17:00</w:t>
            </w:r>
          </w:p>
        </w:tc>
        <w:tc>
          <w:tcPr>
            <w:tcW w:w="3200" w:type="dxa"/>
            <w:tcBorders>
              <w:top w:val="nil"/>
              <w:left w:val="nil"/>
              <w:bottom w:val="single" w:sz="8"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系统评价基本方法---</w:t>
            </w:r>
            <w:r>
              <w:rPr>
                <w:rFonts w:ascii="宋体" w:eastAsia="宋体" w:hAnsi="宋体" w:cs="宋体" w:hint="eastAsia"/>
                <w:color w:val="000000"/>
                <w:kern w:val="0"/>
                <w:sz w:val="22"/>
              </w:rPr>
              <w:t>临床</w:t>
            </w:r>
            <w:r w:rsidRPr="000D237A">
              <w:rPr>
                <w:rFonts w:ascii="宋体" w:eastAsia="宋体" w:hAnsi="宋体" w:cs="宋体" w:hint="eastAsia"/>
                <w:color w:val="000000"/>
                <w:kern w:val="0"/>
                <w:sz w:val="22"/>
              </w:rPr>
              <w:t>研究评价方法</w:t>
            </w:r>
          </w:p>
        </w:tc>
        <w:tc>
          <w:tcPr>
            <w:tcW w:w="1101" w:type="dxa"/>
            <w:tcBorders>
              <w:top w:val="nil"/>
              <w:left w:val="nil"/>
              <w:bottom w:val="single" w:sz="8" w:space="0" w:color="auto"/>
              <w:right w:val="single" w:sz="4" w:space="0" w:color="auto"/>
            </w:tcBorders>
            <w:shd w:val="clear" w:color="auto" w:fill="auto"/>
            <w:vAlign w:val="center"/>
          </w:tcPr>
          <w:p w:rsidR="00846E54" w:rsidRPr="000D237A" w:rsidRDefault="00846E54" w:rsidP="00587754">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李 静</w:t>
            </w:r>
          </w:p>
        </w:tc>
        <w:tc>
          <w:tcPr>
            <w:tcW w:w="1985" w:type="dxa"/>
            <w:tcBorders>
              <w:top w:val="nil"/>
              <w:left w:val="nil"/>
              <w:bottom w:val="single" w:sz="8" w:space="0" w:color="auto"/>
              <w:right w:val="single" w:sz="4" w:space="0" w:color="auto"/>
            </w:tcBorders>
            <w:shd w:val="clear" w:color="auto" w:fill="auto"/>
            <w:vAlign w:val="center"/>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四川大学华西医院</w:t>
            </w:r>
          </w:p>
        </w:tc>
      </w:tr>
      <w:tr w:rsidR="00846E54" w:rsidRPr="000D237A" w:rsidTr="00587754">
        <w:trPr>
          <w:trHeight w:val="540"/>
        </w:trPr>
        <w:tc>
          <w:tcPr>
            <w:tcW w:w="1369" w:type="dxa"/>
            <w:vMerge w:val="restart"/>
            <w:tcBorders>
              <w:top w:val="nil"/>
              <w:left w:val="single" w:sz="4" w:space="0" w:color="auto"/>
              <w:bottom w:val="single" w:sz="8" w:space="0" w:color="000000"/>
              <w:right w:val="single" w:sz="4" w:space="0" w:color="auto"/>
            </w:tcBorders>
            <w:shd w:val="clear" w:color="auto" w:fill="auto"/>
            <w:vAlign w:val="center"/>
            <w:hideMark/>
          </w:tcPr>
          <w:p w:rsidR="00846E54" w:rsidRPr="000D237A" w:rsidRDefault="00846E54" w:rsidP="00587754">
            <w:pPr>
              <w:widowControl/>
              <w:jc w:val="center"/>
              <w:rPr>
                <w:rFonts w:ascii="宋体" w:eastAsia="宋体" w:hAnsi="宋体" w:cs="宋体"/>
                <w:b/>
                <w:bCs/>
                <w:color w:val="000000"/>
                <w:kern w:val="0"/>
                <w:sz w:val="22"/>
              </w:rPr>
            </w:pPr>
            <w:r>
              <w:rPr>
                <w:rFonts w:ascii="宋体" w:eastAsia="宋体" w:hAnsi="宋体" w:cs="宋体"/>
                <w:b/>
                <w:bCs/>
                <w:color w:val="000000"/>
                <w:kern w:val="0"/>
                <w:sz w:val="22"/>
              </w:rPr>
              <w:t>11</w:t>
            </w:r>
            <w:r w:rsidRPr="000D237A">
              <w:rPr>
                <w:rFonts w:ascii="宋体" w:eastAsia="宋体" w:hAnsi="宋体" w:cs="宋体" w:hint="eastAsia"/>
                <w:b/>
                <w:bCs/>
                <w:color w:val="000000"/>
                <w:kern w:val="0"/>
                <w:sz w:val="22"/>
              </w:rPr>
              <w:t>月</w:t>
            </w:r>
            <w:r>
              <w:rPr>
                <w:rFonts w:ascii="宋体" w:eastAsia="宋体" w:hAnsi="宋体" w:cs="宋体"/>
                <w:b/>
                <w:bCs/>
                <w:color w:val="000000"/>
                <w:kern w:val="0"/>
                <w:sz w:val="22"/>
              </w:rPr>
              <w:t>29</w:t>
            </w:r>
            <w:r w:rsidRPr="000D237A">
              <w:rPr>
                <w:rFonts w:ascii="宋体" w:eastAsia="宋体" w:hAnsi="宋体" w:cs="宋体" w:hint="eastAsia"/>
                <w:b/>
                <w:bCs/>
                <w:color w:val="000000"/>
                <w:kern w:val="0"/>
                <w:sz w:val="22"/>
              </w:rPr>
              <w:t>日 星期日</w:t>
            </w: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8:30</w:t>
            </w: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Pr>
                <w:rFonts w:ascii="宋体" w:eastAsia="宋体" w:hAnsi="宋体" w:cs="宋体"/>
                <w:color w:val="000000"/>
                <w:kern w:val="0"/>
                <w:sz w:val="22"/>
              </w:rPr>
              <w:t>09</w:t>
            </w:r>
            <w:r>
              <w:rPr>
                <w:rFonts w:ascii="宋体" w:eastAsia="宋体" w:hAnsi="宋体" w:cs="宋体" w:hint="eastAsia"/>
                <w:color w:val="000000"/>
                <w:kern w:val="0"/>
                <w:sz w:val="22"/>
              </w:rPr>
              <w:t>:</w:t>
            </w:r>
            <w:r>
              <w:rPr>
                <w:rFonts w:ascii="宋体" w:eastAsia="宋体" w:hAnsi="宋体" w:cs="宋体"/>
                <w:color w:val="000000"/>
                <w:kern w:val="0"/>
                <w:sz w:val="22"/>
              </w:rPr>
              <w:t>3</w:t>
            </w:r>
            <w:r w:rsidRPr="000D237A">
              <w:rPr>
                <w:rFonts w:ascii="宋体" w:eastAsia="宋体" w:hAnsi="宋体" w:cs="宋体" w:hint="eastAsia"/>
                <w:color w:val="000000"/>
                <w:kern w:val="0"/>
                <w:sz w:val="22"/>
              </w:rPr>
              <w:t>0</w:t>
            </w:r>
          </w:p>
        </w:tc>
        <w:tc>
          <w:tcPr>
            <w:tcW w:w="320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系统评价基本方法---常用统计方法</w:t>
            </w:r>
            <w:r>
              <w:rPr>
                <w:rFonts w:ascii="宋体" w:eastAsia="宋体" w:hAnsi="宋体" w:cs="宋体" w:hint="eastAsia"/>
                <w:color w:val="000000"/>
                <w:kern w:val="0"/>
                <w:sz w:val="22"/>
              </w:rPr>
              <w:t>R</w:t>
            </w:r>
            <w:r>
              <w:rPr>
                <w:rFonts w:ascii="宋体" w:eastAsia="宋体" w:hAnsi="宋体" w:cs="宋体"/>
                <w:color w:val="000000"/>
                <w:kern w:val="0"/>
                <w:sz w:val="22"/>
              </w:rPr>
              <w:t xml:space="preserve"> </w:t>
            </w:r>
            <w:r>
              <w:rPr>
                <w:rFonts w:ascii="宋体" w:eastAsia="宋体" w:hAnsi="宋体" w:cs="宋体" w:hint="eastAsia"/>
                <w:color w:val="000000"/>
                <w:kern w:val="0"/>
                <w:sz w:val="22"/>
              </w:rPr>
              <w:t>软件/网状m</w:t>
            </w:r>
            <w:r>
              <w:rPr>
                <w:rFonts w:ascii="宋体" w:eastAsia="宋体" w:hAnsi="宋体" w:cs="宋体"/>
                <w:color w:val="000000"/>
                <w:kern w:val="0"/>
                <w:sz w:val="22"/>
              </w:rPr>
              <w:t>eta</w:t>
            </w:r>
            <w:r>
              <w:rPr>
                <w:rFonts w:ascii="宋体" w:eastAsia="宋体" w:hAnsi="宋体" w:cs="宋体" w:hint="eastAsia"/>
                <w:color w:val="000000"/>
                <w:kern w:val="0"/>
                <w:sz w:val="22"/>
              </w:rPr>
              <w:t>分析</w:t>
            </w:r>
          </w:p>
        </w:tc>
        <w:tc>
          <w:tcPr>
            <w:tcW w:w="1101" w:type="dxa"/>
            <w:tcBorders>
              <w:top w:val="nil"/>
              <w:left w:val="nil"/>
              <w:bottom w:val="single" w:sz="4" w:space="0" w:color="auto"/>
              <w:right w:val="single" w:sz="4" w:space="0" w:color="auto"/>
            </w:tcBorders>
            <w:shd w:val="clear" w:color="auto" w:fill="auto"/>
            <w:vAlign w:val="center"/>
            <w:hideMark/>
          </w:tcPr>
          <w:p w:rsidR="00846E54" w:rsidRPr="00417B7C" w:rsidRDefault="00846E54" w:rsidP="00587754">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吴心音</w:t>
            </w:r>
          </w:p>
        </w:tc>
        <w:tc>
          <w:tcPr>
            <w:tcW w:w="1985"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FD2B8F">
              <w:rPr>
                <w:rFonts w:ascii="Times New Roman" w:eastAsia="宋体" w:hAnsi="Times New Roman" w:cs="Times New Roman"/>
                <w:kern w:val="0"/>
                <w:sz w:val="22"/>
              </w:rPr>
              <w:t>中南大学湘雅公共卫生学院</w:t>
            </w:r>
          </w:p>
        </w:tc>
      </w:tr>
      <w:tr w:rsidR="00846E54" w:rsidRPr="000D237A" w:rsidTr="00587754">
        <w:trPr>
          <w:trHeight w:val="810"/>
        </w:trPr>
        <w:tc>
          <w:tcPr>
            <w:tcW w:w="1369" w:type="dxa"/>
            <w:vMerge/>
            <w:tcBorders>
              <w:top w:val="nil"/>
              <w:left w:val="single" w:sz="4" w:space="0" w:color="auto"/>
              <w:bottom w:val="single" w:sz="8" w:space="0" w:color="000000"/>
              <w:right w:val="single" w:sz="4" w:space="0" w:color="auto"/>
            </w:tcBorders>
            <w:vAlign w:val="center"/>
          </w:tcPr>
          <w:p w:rsidR="00846E54" w:rsidRPr="000D237A" w:rsidRDefault="00846E54" w:rsidP="00587754">
            <w:pPr>
              <w:widowControl/>
              <w:jc w:val="left"/>
              <w:rPr>
                <w:rFonts w:ascii="宋体" w:eastAsia="宋体" w:hAnsi="宋体" w:cs="宋体"/>
                <w:b/>
                <w:bCs/>
                <w:color w:val="000000"/>
                <w:kern w:val="0"/>
                <w:sz w:val="22"/>
              </w:rPr>
            </w:pPr>
          </w:p>
        </w:tc>
        <w:tc>
          <w:tcPr>
            <w:tcW w:w="780" w:type="dxa"/>
            <w:tcBorders>
              <w:top w:val="nil"/>
              <w:left w:val="nil"/>
              <w:bottom w:val="single" w:sz="4" w:space="0" w:color="auto"/>
              <w:right w:val="single" w:sz="4" w:space="0" w:color="auto"/>
            </w:tcBorders>
            <w:shd w:val="clear" w:color="auto" w:fill="auto"/>
            <w:vAlign w:val="center"/>
          </w:tcPr>
          <w:p w:rsidR="00846E54" w:rsidRPr="008B28A7" w:rsidRDefault="00846E54" w:rsidP="00587754">
            <w:pPr>
              <w:widowControl/>
              <w:jc w:val="left"/>
              <w:rPr>
                <w:rFonts w:ascii="宋体" w:eastAsia="宋体" w:hAnsi="宋体" w:cs="宋体"/>
                <w:color w:val="000000"/>
                <w:kern w:val="0"/>
                <w:sz w:val="22"/>
              </w:rPr>
            </w:pPr>
            <w:r w:rsidRPr="008B28A7">
              <w:rPr>
                <w:rFonts w:ascii="宋体" w:eastAsia="宋体" w:hAnsi="宋体" w:cs="宋体"/>
                <w:color w:val="000000"/>
                <w:kern w:val="0"/>
                <w:sz w:val="22"/>
              </w:rPr>
              <w:t>09</w:t>
            </w:r>
            <w:r w:rsidRPr="008B28A7">
              <w:rPr>
                <w:rFonts w:ascii="宋体" w:eastAsia="宋体" w:hAnsi="宋体" w:cs="宋体" w:hint="eastAsia"/>
                <w:color w:val="000000"/>
                <w:kern w:val="0"/>
                <w:sz w:val="22"/>
              </w:rPr>
              <w:t>:</w:t>
            </w:r>
            <w:r w:rsidRPr="008B28A7">
              <w:rPr>
                <w:rFonts w:ascii="宋体" w:eastAsia="宋体" w:hAnsi="宋体" w:cs="宋体"/>
                <w:color w:val="000000"/>
                <w:kern w:val="0"/>
                <w:sz w:val="22"/>
              </w:rPr>
              <w:t>3</w:t>
            </w:r>
            <w:r w:rsidRPr="008B28A7">
              <w:rPr>
                <w:rFonts w:ascii="宋体" w:eastAsia="宋体" w:hAnsi="宋体" w:cs="宋体" w:hint="eastAsia"/>
                <w:color w:val="000000"/>
                <w:kern w:val="0"/>
                <w:sz w:val="22"/>
              </w:rPr>
              <w:t>0</w:t>
            </w:r>
          </w:p>
        </w:tc>
        <w:tc>
          <w:tcPr>
            <w:tcW w:w="780" w:type="dxa"/>
            <w:tcBorders>
              <w:top w:val="nil"/>
              <w:left w:val="nil"/>
              <w:bottom w:val="single" w:sz="4" w:space="0" w:color="auto"/>
              <w:right w:val="single" w:sz="4" w:space="0" w:color="auto"/>
            </w:tcBorders>
            <w:shd w:val="clear" w:color="auto" w:fill="auto"/>
            <w:vAlign w:val="center"/>
          </w:tcPr>
          <w:p w:rsidR="00846E54" w:rsidRPr="008B28A7" w:rsidRDefault="00846E54" w:rsidP="00587754">
            <w:pPr>
              <w:widowControl/>
              <w:jc w:val="left"/>
              <w:rPr>
                <w:rFonts w:ascii="宋体" w:eastAsia="宋体" w:hAnsi="宋体" w:cs="宋体"/>
                <w:color w:val="000000"/>
                <w:kern w:val="0"/>
                <w:sz w:val="22"/>
              </w:rPr>
            </w:pPr>
            <w:r w:rsidRPr="008B28A7">
              <w:rPr>
                <w:rFonts w:ascii="宋体" w:eastAsia="宋体" w:hAnsi="宋体" w:cs="宋体" w:hint="eastAsia"/>
                <w:color w:val="000000"/>
                <w:kern w:val="0"/>
                <w:sz w:val="22"/>
              </w:rPr>
              <w:t>1</w:t>
            </w:r>
            <w:r w:rsidRPr="008B28A7">
              <w:rPr>
                <w:rFonts w:ascii="宋体" w:eastAsia="宋体" w:hAnsi="宋体" w:cs="宋体"/>
                <w:color w:val="000000"/>
                <w:kern w:val="0"/>
                <w:sz w:val="22"/>
              </w:rPr>
              <w:t>0</w:t>
            </w:r>
            <w:r w:rsidRPr="008B28A7">
              <w:rPr>
                <w:rFonts w:ascii="宋体" w:eastAsia="宋体" w:hAnsi="宋体" w:cs="宋体" w:hint="eastAsia"/>
                <w:color w:val="000000"/>
                <w:kern w:val="0"/>
                <w:sz w:val="22"/>
              </w:rPr>
              <w:t>:3</w:t>
            </w:r>
            <w:r w:rsidRPr="008B28A7">
              <w:rPr>
                <w:rFonts w:ascii="宋体" w:eastAsia="宋体" w:hAnsi="宋体" w:cs="宋体"/>
                <w:color w:val="000000"/>
                <w:kern w:val="0"/>
                <w:sz w:val="22"/>
              </w:rPr>
              <w:t>0</w:t>
            </w:r>
          </w:p>
        </w:tc>
        <w:tc>
          <w:tcPr>
            <w:tcW w:w="3200" w:type="dxa"/>
            <w:tcBorders>
              <w:top w:val="nil"/>
              <w:left w:val="nil"/>
              <w:bottom w:val="single" w:sz="4" w:space="0" w:color="auto"/>
              <w:right w:val="single" w:sz="4" w:space="0" w:color="auto"/>
            </w:tcBorders>
            <w:shd w:val="clear" w:color="auto" w:fill="auto"/>
            <w:vAlign w:val="center"/>
          </w:tcPr>
          <w:p w:rsidR="00846E54" w:rsidRPr="008B28A7"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临床实践能力与证据转化---指南/共识</w:t>
            </w:r>
            <w:r>
              <w:rPr>
                <w:rFonts w:ascii="宋体" w:eastAsia="宋体" w:hAnsi="宋体" w:cs="宋体" w:hint="eastAsia"/>
                <w:color w:val="000000"/>
                <w:kern w:val="0"/>
                <w:sz w:val="22"/>
              </w:rPr>
              <w:t>的</w:t>
            </w:r>
            <w:r w:rsidRPr="000D237A">
              <w:rPr>
                <w:rFonts w:ascii="宋体" w:eastAsia="宋体" w:hAnsi="宋体" w:cs="宋体" w:hint="eastAsia"/>
                <w:color w:val="000000"/>
                <w:kern w:val="0"/>
                <w:sz w:val="22"/>
              </w:rPr>
              <w:t>制作与利用</w:t>
            </w:r>
          </w:p>
        </w:tc>
        <w:tc>
          <w:tcPr>
            <w:tcW w:w="1101" w:type="dxa"/>
            <w:tcBorders>
              <w:top w:val="nil"/>
              <w:left w:val="nil"/>
              <w:bottom w:val="single" w:sz="4" w:space="0" w:color="auto"/>
              <w:right w:val="single" w:sz="4" w:space="0" w:color="auto"/>
            </w:tcBorders>
            <w:shd w:val="clear" w:color="auto" w:fill="auto"/>
            <w:vAlign w:val="center"/>
          </w:tcPr>
          <w:p w:rsidR="00846E54" w:rsidRPr="008B28A7" w:rsidRDefault="00846E54" w:rsidP="00587754">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杜 亮</w:t>
            </w:r>
          </w:p>
        </w:tc>
        <w:tc>
          <w:tcPr>
            <w:tcW w:w="1985" w:type="dxa"/>
            <w:tcBorders>
              <w:top w:val="nil"/>
              <w:left w:val="nil"/>
              <w:bottom w:val="single" w:sz="4" w:space="0" w:color="auto"/>
              <w:right w:val="single" w:sz="4" w:space="0" w:color="auto"/>
            </w:tcBorders>
            <w:shd w:val="clear" w:color="auto" w:fill="auto"/>
            <w:vAlign w:val="center"/>
          </w:tcPr>
          <w:p w:rsidR="00846E54" w:rsidRPr="008B28A7" w:rsidRDefault="00846E54" w:rsidP="00587754">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四川大学华西医院</w:t>
            </w:r>
          </w:p>
        </w:tc>
      </w:tr>
      <w:tr w:rsidR="00846E54" w:rsidRPr="000D237A" w:rsidTr="00587754">
        <w:trPr>
          <w:trHeight w:val="810"/>
        </w:trPr>
        <w:tc>
          <w:tcPr>
            <w:tcW w:w="1369" w:type="dxa"/>
            <w:vMerge/>
            <w:tcBorders>
              <w:top w:val="nil"/>
              <w:left w:val="single" w:sz="4" w:space="0" w:color="auto"/>
              <w:bottom w:val="single" w:sz="8" w:space="0" w:color="000000"/>
              <w:right w:val="single" w:sz="4" w:space="0" w:color="auto"/>
            </w:tcBorders>
            <w:vAlign w:val="center"/>
          </w:tcPr>
          <w:p w:rsidR="00846E54" w:rsidRPr="000D237A" w:rsidRDefault="00846E54" w:rsidP="00587754">
            <w:pPr>
              <w:widowControl/>
              <w:jc w:val="left"/>
              <w:rPr>
                <w:rFonts w:ascii="宋体" w:eastAsia="宋体" w:hAnsi="宋体" w:cs="宋体"/>
                <w:b/>
                <w:bCs/>
                <w:color w:val="000000"/>
                <w:kern w:val="0"/>
                <w:sz w:val="22"/>
              </w:rPr>
            </w:pPr>
          </w:p>
        </w:tc>
        <w:tc>
          <w:tcPr>
            <w:tcW w:w="780" w:type="dxa"/>
            <w:tcBorders>
              <w:top w:val="nil"/>
              <w:left w:val="nil"/>
              <w:bottom w:val="single" w:sz="4" w:space="0" w:color="auto"/>
              <w:right w:val="single" w:sz="4" w:space="0" w:color="auto"/>
            </w:tcBorders>
            <w:shd w:val="clear" w:color="auto" w:fill="auto"/>
            <w:vAlign w:val="center"/>
          </w:tcPr>
          <w:p w:rsidR="00846E54" w:rsidRPr="000D237A" w:rsidRDefault="00846E54" w:rsidP="00587754">
            <w:pPr>
              <w:widowControl/>
              <w:jc w:val="left"/>
              <w:rPr>
                <w:rFonts w:ascii="宋体" w:eastAsia="宋体" w:hAnsi="宋体" w:cs="宋体"/>
                <w:color w:val="000000"/>
                <w:kern w:val="0"/>
                <w:sz w:val="22"/>
              </w:rPr>
            </w:pPr>
            <w:r>
              <w:rPr>
                <w:rFonts w:ascii="宋体" w:eastAsia="宋体" w:hAnsi="宋体" w:cs="宋体"/>
                <w:color w:val="000000"/>
                <w:kern w:val="0"/>
                <w:sz w:val="22"/>
              </w:rPr>
              <w:t>10</w:t>
            </w:r>
            <w:r>
              <w:rPr>
                <w:rFonts w:ascii="宋体" w:eastAsia="宋体" w:hAnsi="宋体" w:cs="宋体" w:hint="eastAsia"/>
                <w:color w:val="000000"/>
                <w:kern w:val="0"/>
                <w:sz w:val="22"/>
              </w:rPr>
              <w:t>:</w:t>
            </w:r>
            <w:r>
              <w:rPr>
                <w:rFonts w:ascii="宋体" w:eastAsia="宋体" w:hAnsi="宋体" w:cs="宋体"/>
                <w:color w:val="000000"/>
                <w:kern w:val="0"/>
                <w:sz w:val="22"/>
              </w:rPr>
              <w:t>3</w:t>
            </w:r>
            <w:r w:rsidRPr="000D237A">
              <w:rPr>
                <w:rFonts w:ascii="宋体" w:eastAsia="宋体" w:hAnsi="宋体" w:cs="宋体" w:hint="eastAsia"/>
                <w:color w:val="000000"/>
                <w:kern w:val="0"/>
                <w:sz w:val="22"/>
              </w:rPr>
              <w:t>0</w:t>
            </w:r>
          </w:p>
        </w:tc>
        <w:tc>
          <w:tcPr>
            <w:tcW w:w="780" w:type="dxa"/>
            <w:tcBorders>
              <w:top w:val="nil"/>
              <w:left w:val="nil"/>
              <w:bottom w:val="single" w:sz="4" w:space="0" w:color="auto"/>
              <w:right w:val="single" w:sz="4" w:space="0" w:color="auto"/>
            </w:tcBorders>
            <w:shd w:val="clear" w:color="auto" w:fill="auto"/>
            <w:vAlign w:val="center"/>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11:30</w:t>
            </w:r>
          </w:p>
        </w:tc>
        <w:tc>
          <w:tcPr>
            <w:tcW w:w="3200" w:type="dxa"/>
            <w:tcBorders>
              <w:top w:val="nil"/>
              <w:left w:val="nil"/>
              <w:bottom w:val="single" w:sz="4" w:space="0" w:color="auto"/>
              <w:right w:val="single" w:sz="4" w:space="0" w:color="auto"/>
            </w:tcBorders>
            <w:shd w:val="clear" w:color="auto" w:fill="auto"/>
            <w:vAlign w:val="center"/>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临床实践能力与证据转化---AI辅助同行评审与论文写作</w:t>
            </w:r>
          </w:p>
        </w:tc>
        <w:tc>
          <w:tcPr>
            <w:tcW w:w="1101" w:type="dxa"/>
            <w:tcBorders>
              <w:top w:val="nil"/>
              <w:left w:val="nil"/>
              <w:bottom w:val="single" w:sz="4" w:space="0" w:color="auto"/>
              <w:right w:val="single" w:sz="4" w:space="0" w:color="auto"/>
            </w:tcBorders>
            <w:shd w:val="clear" w:color="auto" w:fill="auto"/>
            <w:vAlign w:val="center"/>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 xml:space="preserve">刘雪梅 </w:t>
            </w:r>
          </w:p>
        </w:tc>
        <w:tc>
          <w:tcPr>
            <w:tcW w:w="1985" w:type="dxa"/>
            <w:tcBorders>
              <w:top w:val="nil"/>
              <w:left w:val="nil"/>
              <w:bottom w:val="single" w:sz="4" w:space="0" w:color="auto"/>
              <w:right w:val="single" w:sz="4" w:space="0" w:color="auto"/>
            </w:tcBorders>
            <w:shd w:val="clear" w:color="auto" w:fill="auto"/>
            <w:vAlign w:val="center"/>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四川大学华西医院</w:t>
            </w:r>
          </w:p>
        </w:tc>
      </w:tr>
      <w:tr w:rsidR="00846E54" w:rsidRPr="000D237A" w:rsidTr="00587754">
        <w:trPr>
          <w:trHeight w:val="285"/>
        </w:trPr>
        <w:tc>
          <w:tcPr>
            <w:tcW w:w="1369" w:type="dxa"/>
            <w:vMerge/>
            <w:tcBorders>
              <w:top w:val="nil"/>
              <w:left w:val="single" w:sz="4" w:space="0" w:color="auto"/>
              <w:bottom w:val="single" w:sz="8" w:space="0" w:color="000000"/>
              <w:right w:val="single" w:sz="4" w:space="0" w:color="auto"/>
            </w:tcBorders>
            <w:vAlign w:val="center"/>
            <w:hideMark/>
          </w:tcPr>
          <w:p w:rsidR="00846E54" w:rsidRPr="000D237A" w:rsidRDefault="00846E54" w:rsidP="00587754">
            <w:pPr>
              <w:widowControl/>
              <w:jc w:val="left"/>
              <w:rPr>
                <w:rFonts w:ascii="宋体" w:eastAsia="宋体" w:hAnsi="宋体" w:cs="宋体"/>
                <w:b/>
                <w:bCs/>
                <w:color w:val="000000"/>
                <w:kern w:val="0"/>
                <w:sz w:val="22"/>
              </w:rPr>
            </w:pP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11:30</w:t>
            </w:r>
          </w:p>
        </w:tc>
        <w:tc>
          <w:tcPr>
            <w:tcW w:w="78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13:00</w:t>
            </w:r>
          </w:p>
        </w:tc>
        <w:tc>
          <w:tcPr>
            <w:tcW w:w="3200"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午休&amp;午餐</w:t>
            </w:r>
          </w:p>
        </w:tc>
        <w:tc>
          <w:tcPr>
            <w:tcW w:w="1101"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 xml:space="preserve">　</w:t>
            </w:r>
          </w:p>
        </w:tc>
        <w:tc>
          <w:tcPr>
            <w:tcW w:w="1985" w:type="dxa"/>
            <w:tcBorders>
              <w:top w:val="nil"/>
              <w:left w:val="nil"/>
              <w:bottom w:val="single" w:sz="4" w:space="0" w:color="auto"/>
              <w:right w:val="single" w:sz="4" w:space="0" w:color="auto"/>
            </w:tcBorders>
            <w:shd w:val="clear" w:color="auto" w:fill="auto"/>
            <w:vAlign w:val="center"/>
            <w:hideMark/>
          </w:tcPr>
          <w:p w:rsidR="00846E54" w:rsidRPr="000D237A" w:rsidRDefault="00846E54" w:rsidP="00587754">
            <w:pPr>
              <w:widowControl/>
              <w:jc w:val="left"/>
              <w:rPr>
                <w:rFonts w:ascii="宋体" w:eastAsia="宋体" w:hAnsi="宋体" w:cs="宋体"/>
                <w:b/>
                <w:bCs/>
                <w:color w:val="000000"/>
                <w:kern w:val="0"/>
                <w:sz w:val="22"/>
              </w:rPr>
            </w:pPr>
            <w:r w:rsidRPr="000D237A">
              <w:rPr>
                <w:rFonts w:ascii="宋体" w:eastAsia="宋体" w:hAnsi="宋体" w:cs="宋体" w:hint="eastAsia"/>
                <w:b/>
                <w:bCs/>
                <w:color w:val="000000"/>
                <w:kern w:val="0"/>
                <w:sz w:val="22"/>
              </w:rPr>
              <w:t xml:space="preserve">　</w:t>
            </w:r>
          </w:p>
        </w:tc>
      </w:tr>
      <w:tr w:rsidR="00846E54" w:rsidRPr="000D237A" w:rsidTr="00587754">
        <w:trPr>
          <w:trHeight w:val="540"/>
        </w:trPr>
        <w:tc>
          <w:tcPr>
            <w:tcW w:w="1369" w:type="dxa"/>
            <w:vMerge/>
            <w:tcBorders>
              <w:top w:val="nil"/>
              <w:left w:val="single" w:sz="4" w:space="0" w:color="auto"/>
              <w:bottom w:val="single" w:sz="8" w:space="0" w:color="000000"/>
              <w:right w:val="single" w:sz="4" w:space="0" w:color="auto"/>
            </w:tcBorders>
            <w:vAlign w:val="center"/>
          </w:tcPr>
          <w:p w:rsidR="00846E54" w:rsidRPr="000D237A" w:rsidRDefault="00846E54" w:rsidP="00587754">
            <w:pPr>
              <w:widowControl/>
              <w:jc w:val="left"/>
              <w:rPr>
                <w:rFonts w:ascii="宋体" w:eastAsia="宋体" w:hAnsi="宋体" w:cs="宋体"/>
                <w:b/>
                <w:bCs/>
                <w:color w:val="000000"/>
                <w:kern w:val="0"/>
                <w:sz w:val="22"/>
              </w:rPr>
            </w:pPr>
          </w:p>
        </w:tc>
        <w:tc>
          <w:tcPr>
            <w:tcW w:w="780" w:type="dxa"/>
            <w:tcBorders>
              <w:top w:val="nil"/>
              <w:left w:val="nil"/>
              <w:bottom w:val="single" w:sz="4" w:space="0" w:color="auto"/>
              <w:right w:val="single" w:sz="4" w:space="0" w:color="auto"/>
            </w:tcBorders>
            <w:shd w:val="clear" w:color="auto" w:fill="auto"/>
            <w:vAlign w:val="center"/>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13:00</w:t>
            </w:r>
          </w:p>
        </w:tc>
        <w:tc>
          <w:tcPr>
            <w:tcW w:w="780" w:type="dxa"/>
            <w:tcBorders>
              <w:top w:val="nil"/>
              <w:left w:val="nil"/>
              <w:bottom w:val="single" w:sz="4" w:space="0" w:color="auto"/>
              <w:right w:val="single" w:sz="4" w:space="0" w:color="auto"/>
            </w:tcBorders>
            <w:shd w:val="clear" w:color="auto" w:fill="auto"/>
            <w:vAlign w:val="center"/>
          </w:tcPr>
          <w:p w:rsidR="00846E54" w:rsidRDefault="00846E54" w:rsidP="00587754">
            <w:pPr>
              <w:widowControl/>
              <w:jc w:val="left"/>
              <w:rPr>
                <w:rFonts w:ascii="宋体" w:eastAsia="宋体" w:hAnsi="宋体" w:cs="宋体"/>
                <w:color w:val="000000"/>
                <w:kern w:val="0"/>
                <w:sz w:val="22"/>
              </w:rPr>
            </w:pPr>
            <w:r>
              <w:rPr>
                <w:rFonts w:ascii="宋体" w:eastAsia="宋体" w:hAnsi="宋体" w:cs="宋体" w:hint="eastAsia"/>
                <w:color w:val="000000"/>
                <w:kern w:val="0"/>
                <w:sz w:val="22"/>
              </w:rPr>
              <w:t>1</w:t>
            </w:r>
            <w:r>
              <w:rPr>
                <w:rFonts w:ascii="宋体" w:eastAsia="宋体" w:hAnsi="宋体" w:cs="宋体"/>
                <w:color w:val="000000"/>
                <w:kern w:val="0"/>
                <w:sz w:val="22"/>
              </w:rPr>
              <w:t>4</w:t>
            </w:r>
            <w:r>
              <w:rPr>
                <w:rFonts w:ascii="宋体" w:eastAsia="宋体" w:hAnsi="宋体" w:cs="宋体" w:hint="eastAsia"/>
                <w:color w:val="000000"/>
                <w:kern w:val="0"/>
                <w:sz w:val="22"/>
              </w:rPr>
              <w:t>:</w:t>
            </w:r>
            <w:r>
              <w:rPr>
                <w:rFonts w:ascii="宋体" w:eastAsia="宋体" w:hAnsi="宋体" w:cs="宋体"/>
                <w:color w:val="000000"/>
                <w:kern w:val="0"/>
                <w:sz w:val="22"/>
              </w:rPr>
              <w:t>0</w:t>
            </w:r>
            <w:r w:rsidRPr="000D237A">
              <w:rPr>
                <w:rFonts w:ascii="宋体" w:eastAsia="宋体" w:hAnsi="宋体" w:cs="宋体" w:hint="eastAsia"/>
                <w:color w:val="000000"/>
                <w:kern w:val="0"/>
                <w:sz w:val="22"/>
              </w:rPr>
              <w:t>0</w:t>
            </w:r>
          </w:p>
        </w:tc>
        <w:tc>
          <w:tcPr>
            <w:tcW w:w="3200" w:type="dxa"/>
            <w:tcBorders>
              <w:top w:val="nil"/>
              <w:left w:val="nil"/>
              <w:bottom w:val="single" w:sz="4" w:space="0" w:color="auto"/>
              <w:right w:val="single" w:sz="4" w:space="0" w:color="auto"/>
            </w:tcBorders>
            <w:shd w:val="clear" w:color="auto" w:fill="auto"/>
            <w:vAlign w:val="center"/>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医学图书出版规范与循证医学知识传播---以《临床循证实践丛书》为例</w:t>
            </w:r>
          </w:p>
        </w:tc>
        <w:tc>
          <w:tcPr>
            <w:tcW w:w="1101" w:type="dxa"/>
            <w:tcBorders>
              <w:top w:val="nil"/>
              <w:left w:val="nil"/>
              <w:bottom w:val="single" w:sz="4" w:space="0" w:color="auto"/>
              <w:right w:val="single" w:sz="4" w:space="0" w:color="auto"/>
            </w:tcBorders>
            <w:shd w:val="clear" w:color="auto" w:fill="auto"/>
            <w:vAlign w:val="center"/>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穆建萍</w:t>
            </w:r>
          </w:p>
        </w:tc>
        <w:tc>
          <w:tcPr>
            <w:tcW w:w="1985" w:type="dxa"/>
            <w:tcBorders>
              <w:top w:val="nil"/>
              <w:left w:val="nil"/>
              <w:bottom w:val="single" w:sz="4" w:space="0" w:color="auto"/>
              <w:right w:val="single" w:sz="4" w:space="0" w:color="auto"/>
            </w:tcBorders>
            <w:shd w:val="clear" w:color="auto" w:fill="auto"/>
            <w:vAlign w:val="center"/>
          </w:tcPr>
          <w:p w:rsidR="00846E54" w:rsidRPr="000D237A" w:rsidRDefault="00846E54"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人民卫生出版社</w:t>
            </w:r>
          </w:p>
        </w:tc>
      </w:tr>
      <w:tr w:rsidR="00846E54" w:rsidRPr="000D237A" w:rsidTr="00587754">
        <w:trPr>
          <w:trHeight w:val="540"/>
        </w:trPr>
        <w:tc>
          <w:tcPr>
            <w:tcW w:w="1369" w:type="dxa"/>
            <w:vMerge/>
            <w:tcBorders>
              <w:top w:val="nil"/>
              <w:left w:val="single" w:sz="4" w:space="0" w:color="auto"/>
              <w:bottom w:val="single" w:sz="8" w:space="0" w:color="000000"/>
              <w:right w:val="single" w:sz="4" w:space="0" w:color="auto"/>
            </w:tcBorders>
            <w:vAlign w:val="center"/>
          </w:tcPr>
          <w:p w:rsidR="00846E54" w:rsidRPr="000D237A" w:rsidRDefault="00846E54" w:rsidP="00587754">
            <w:pPr>
              <w:widowControl/>
              <w:jc w:val="left"/>
              <w:rPr>
                <w:rFonts w:ascii="宋体" w:eastAsia="宋体" w:hAnsi="宋体" w:cs="宋体"/>
                <w:b/>
                <w:bCs/>
                <w:color w:val="000000"/>
                <w:kern w:val="0"/>
                <w:sz w:val="22"/>
              </w:rPr>
            </w:pPr>
          </w:p>
        </w:tc>
        <w:tc>
          <w:tcPr>
            <w:tcW w:w="780" w:type="dxa"/>
            <w:tcBorders>
              <w:top w:val="nil"/>
              <w:left w:val="nil"/>
              <w:bottom w:val="single" w:sz="4" w:space="0" w:color="auto"/>
              <w:right w:val="single" w:sz="4" w:space="0" w:color="auto"/>
            </w:tcBorders>
            <w:shd w:val="clear" w:color="auto" w:fill="auto"/>
            <w:vAlign w:val="center"/>
          </w:tcPr>
          <w:p w:rsidR="00846E54" w:rsidRDefault="00846E54" w:rsidP="00587754">
            <w:pPr>
              <w:widowControl/>
              <w:jc w:val="left"/>
              <w:rPr>
                <w:rFonts w:ascii="宋体" w:eastAsia="宋体" w:hAnsi="宋体" w:cs="宋体"/>
                <w:color w:val="000000"/>
                <w:kern w:val="0"/>
                <w:sz w:val="22"/>
              </w:rPr>
            </w:pPr>
            <w:r>
              <w:rPr>
                <w:rFonts w:ascii="宋体" w:eastAsia="宋体" w:hAnsi="宋体" w:cs="宋体" w:hint="eastAsia"/>
                <w:color w:val="000000"/>
                <w:kern w:val="0"/>
                <w:sz w:val="22"/>
              </w:rPr>
              <w:t>1</w:t>
            </w:r>
            <w:r>
              <w:rPr>
                <w:rFonts w:ascii="宋体" w:eastAsia="宋体" w:hAnsi="宋体" w:cs="宋体"/>
                <w:color w:val="000000"/>
                <w:kern w:val="0"/>
                <w:sz w:val="22"/>
              </w:rPr>
              <w:t>4</w:t>
            </w:r>
            <w:r>
              <w:rPr>
                <w:rFonts w:ascii="宋体" w:eastAsia="宋体" w:hAnsi="宋体" w:cs="宋体" w:hint="eastAsia"/>
                <w:color w:val="000000"/>
                <w:kern w:val="0"/>
                <w:sz w:val="22"/>
              </w:rPr>
              <w:t>:</w:t>
            </w:r>
            <w:r>
              <w:rPr>
                <w:rFonts w:ascii="宋体" w:eastAsia="宋体" w:hAnsi="宋体" w:cs="宋体"/>
                <w:color w:val="000000"/>
                <w:kern w:val="0"/>
                <w:sz w:val="22"/>
              </w:rPr>
              <w:t>0</w:t>
            </w:r>
            <w:r w:rsidRPr="000D237A">
              <w:rPr>
                <w:rFonts w:ascii="宋体" w:eastAsia="宋体" w:hAnsi="宋体" w:cs="宋体" w:hint="eastAsia"/>
                <w:color w:val="000000"/>
                <w:kern w:val="0"/>
                <w:sz w:val="22"/>
              </w:rPr>
              <w:t>0</w:t>
            </w:r>
          </w:p>
        </w:tc>
        <w:tc>
          <w:tcPr>
            <w:tcW w:w="780" w:type="dxa"/>
            <w:tcBorders>
              <w:top w:val="nil"/>
              <w:left w:val="nil"/>
              <w:bottom w:val="single" w:sz="4" w:space="0" w:color="auto"/>
              <w:right w:val="single" w:sz="4" w:space="0" w:color="auto"/>
            </w:tcBorders>
            <w:shd w:val="clear" w:color="auto" w:fill="auto"/>
            <w:vAlign w:val="center"/>
          </w:tcPr>
          <w:p w:rsidR="00846E54" w:rsidRDefault="00846E54" w:rsidP="00846E54">
            <w:pPr>
              <w:widowControl/>
              <w:jc w:val="left"/>
              <w:rPr>
                <w:rFonts w:ascii="宋体" w:eastAsia="宋体" w:hAnsi="宋体" w:cs="宋体"/>
                <w:color w:val="000000"/>
                <w:kern w:val="0"/>
                <w:sz w:val="22"/>
              </w:rPr>
            </w:pPr>
            <w:r>
              <w:rPr>
                <w:rFonts w:ascii="宋体" w:eastAsia="宋体" w:hAnsi="宋体" w:cs="宋体" w:hint="eastAsia"/>
                <w:color w:val="000000"/>
                <w:kern w:val="0"/>
                <w:sz w:val="22"/>
              </w:rPr>
              <w:t>1</w:t>
            </w:r>
            <w:r>
              <w:rPr>
                <w:rFonts w:ascii="宋体" w:eastAsia="宋体" w:hAnsi="宋体" w:cs="宋体"/>
                <w:color w:val="000000"/>
                <w:kern w:val="0"/>
                <w:sz w:val="22"/>
              </w:rPr>
              <w:t>6</w:t>
            </w:r>
            <w:r>
              <w:rPr>
                <w:rFonts w:ascii="宋体" w:eastAsia="宋体" w:hAnsi="宋体" w:cs="宋体" w:hint="eastAsia"/>
                <w:color w:val="000000"/>
                <w:kern w:val="0"/>
                <w:sz w:val="22"/>
              </w:rPr>
              <w:t>:</w:t>
            </w:r>
            <w:r>
              <w:rPr>
                <w:rFonts w:ascii="宋体" w:eastAsia="宋体" w:hAnsi="宋体" w:cs="宋体"/>
                <w:color w:val="000000"/>
                <w:kern w:val="0"/>
                <w:sz w:val="22"/>
              </w:rPr>
              <w:t>0</w:t>
            </w:r>
            <w:r w:rsidRPr="000D237A">
              <w:rPr>
                <w:rFonts w:ascii="宋体" w:eastAsia="宋体" w:hAnsi="宋体" w:cs="宋体" w:hint="eastAsia"/>
                <w:color w:val="000000"/>
                <w:kern w:val="0"/>
                <w:sz w:val="22"/>
              </w:rPr>
              <w:t>0</w:t>
            </w:r>
          </w:p>
        </w:tc>
        <w:tc>
          <w:tcPr>
            <w:tcW w:w="3200" w:type="dxa"/>
            <w:tcBorders>
              <w:top w:val="nil"/>
              <w:left w:val="nil"/>
              <w:bottom w:val="single" w:sz="4" w:space="0" w:color="auto"/>
              <w:right w:val="single" w:sz="4" w:space="0" w:color="auto"/>
            </w:tcBorders>
            <w:shd w:val="clear" w:color="auto" w:fill="auto"/>
            <w:vAlign w:val="center"/>
          </w:tcPr>
          <w:p w:rsidR="00846E54" w:rsidRDefault="00846E54" w:rsidP="00846E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临床实践能力与证据转化</w:t>
            </w:r>
            <w:r>
              <w:rPr>
                <w:rFonts w:ascii="宋体" w:eastAsia="宋体" w:hAnsi="宋体" w:cs="宋体" w:hint="eastAsia"/>
                <w:color w:val="000000"/>
                <w:kern w:val="0"/>
                <w:sz w:val="22"/>
              </w:rPr>
              <w:t>-肿瘤疾病循证实践；经验分享&amp;讨论</w:t>
            </w:r>
            <w:r w:rsidR="00433B9F">
              <w:rPr>
                <w:rFonts w:ascii="宋体" w:eastAsia="宋体" w:hAnsi="宋体" w:cs="宋体" w:hint="eastAsia"/>
                <w:color w:val="000000"/>
                <w:kern w:val="0"/>
                <w:sz w:val="22"/>
              </w:rPr>
              <w:t>；总结</w:t>
            </w:r>
          </w:p>
        </w:tc>
        <w:tc>
          <w:tcPr>
            <w:tcW w:w="1101" w:type="dxa"/>
            <w:tcBorders>
              <w:top w:val="nil"/>
              <w:left w:val="nil"/>
              <w:bottom w:val="single" w:sz="4" w:space="0" w:color="auto"/>
              <w:right w:val="single" w:sz="4" w:space="0" w:color="auto"/>
            </w:tcBorders>
            <w:shd w:val="clear" w:color="auto" w:fill="auto"/>
            <w:vAlign w:val="center"/>
          </w:tcPr>
          <w:p w:rsidR="00846E54" w:rsidRDefault="00846E54" w:rsidP="009E08B6">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宋争放</w:t>
            </w:r>
            <w:r w:rsidR="009E08B6">
              <w:rPr>
                <w:rFonts w:ascii="宋体" w:eastAsia="宋体" w:hAnsi="宋体" w:cs="宋体" w:hint="eastAsia"/>
                <w:color w:val="000000"/>
                <w:kern w:val="0"/>
                <w:sz w:val="22"/>
              </w:rPr>
              <w:t>、</w:t>
            </w:r>
            <w:r w:rsidR="00433B9F">
              <w:rPr>
                <w:rFonts w:ascii="宋体" w:eastAsia="宋体" w:hAnsi="宋体" w:cs="宋体" w:hint="eastAsia"/>
                <w:color w:val="000000"/>
                <w:kern w:val="0"/>
                <w:sz w:val="22"/>
              </w:rPr>
              <w:t>卫茂玲</w:t>
            </w:r>
            <w:r>
              <w:rPr>
                <w:rFonts w:ascii="宋体" w:eastAsia="宋体" w:hAnsi="宋体" w:cs="宋体" w:hint="eastAsia"/>
                <w:color w:val="000000"/>
                <w:kern w:val="0"/>
                <w:sz w:val="22"/>
              </w:rPr>
              <w:t>等</w:t>
            </w:r>
          </w:p>
        </w:tc>
        <w:tc>
          <w:tcPr>
            <w:tcW w:w="1985" w:type="dxa"/>
            <w:tcBorders>
              <w:top w:val="nil"/>
              <w:left w:val="nil"/>
              <w:bottom w:val="single" w:sz="4" w:space="0" w:color="auto"/>
              <w:right w:val="single" w:sz="4" w:space="0" w:color="auto"/>
            </w:tcBorders>
            <w:shd w:val="clear" w:color="auto" w:fill="auto"/>
            <w:vAlign w:val="center"/>
          </w:tcPr>
          <w:p w:rsidR="00433B9F" w:rsidRDefault="00846E54" w:rsidP="00587754">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四川省肿瘤医院</w:t>
            </w:r>
          </w:p>
          <w:p w:rsidR="00846E54" w:rsidRPr="000D237A" w:rsidRDefault="00433B9F" w:rsidP="00587754">
            <w:pPr>
              <w:widowControl/>
              <w:jc w:val="left"/>
              <w:rPr>
                <w:rFonts w:ascii="宋体" w:eastAsia="宋体" w:hAnsi="宋体" w:cs="宋体"/>
                <w:color w:val="000000"/>
                <w:kern w:val="0"/>
                <w:sz w:val="22"/>
              </w:rPr>
            </w:pPr>
            <w:r w:rsidRPr="000D237A">
              <w:rPr>
                <w:rFonts w:ascii="宋体" w:eastAsia="宋体" w:hAnsi="宋体" w:cs="宋体" w:hint="eastAsia"/>
                <w:color w:val="000000"/>
                <w:kern w:val="0"/>
                <w:sz w:val="22"/>
              </w:rPr>
              <w:t>四川大学华西医院</w:t>
            </w:r>
            <w:r w:rsidR="00846E54">
              <w:rPr>
                <w:rFonts w:ascii="宋体" w:eastAsia="宋体" w:hAnsi="宋体" w:cs="宋体" w:hint="eastAsia"/>
                <w:color w:val="000000"/>
                <w:kern w:val="0"/>
                <w:sz w:val="22"/>
              </w:rPr>
              <w:t>等</w:t>
            </w:r>
          </w:p>
        </w:tc>
      </w:tr>
      <w:bookmarkEnd w:id="0"/>
      <w:bookmarkEnd w:id="1"/>
      <w:bookmarkEnd w:id="2"/>
      <w:bookmarkEnd w:id="3"/>
    </w:tbl>
    <w:p w:rsidR="00846E54" w:rsidRDefault="00846E54" w:rsidP="00846E54">
      <w:pPr>
        <w:jc w:val="left"/>
        <w:rPr>
          <w:rFonts w:ascii="宋体" w:eastAsia="宋体" w:hAnsi="宋体" w:cs="宋体"/>
          <w:b/>
          <w:color w:val="000000"/>
          <w:kern w:val="0"/>
          <w:sz w:val="24"/>
          <w:szCs w:val="24"/>
        </w:rPr>
      </w:pPr>
    </w:p>
    <w:p w:rsidR="00846E54" w:rsidRDefault="00846E54" w:rsidP="00846E54">
      <w:pPr>
        <w:jc w:val="left"/>
        <w:rPr>
          <w:b/>
          <w:sz w:val="24"/>
          <w:szCs w:val="28"/>
        </w:rPr>
      </w:pPr>
      <w:r w:rsidRPr="008C5433">
        <w:rPr>
          <w:rFonts w:ascii="宋体" w:eastAsia="宋体" w:hAnsi="宋体" w:cs="宋体" w:hint="eastAsia"/>
          <w:b/>
          <w:color w:val="000000"/>
          <w:kern w:val="0"/>
          <w:sz w:val="22"/>
          <w:szCs w:val="24"/>
        </w:rPr>
        <w:t>（注：具体内容与时间可能因讲者临时任务冲突有微调）。</w:t>
      </w:r>
      <w:r>
        <w:rPr>
          <w:b/>
          <w:sz w:val="24"/>
          <w:szCs w:val="28"/>
        </w:rPr>
        <w:br w:type="page"/>
      </w:r>
    </w:p>
    <w:p w:rsidR="00846E54" w:rsidRDefault="00846E54" w:rsidP="00846E54">
      <w:pPr>
        <w:tabs>
          <w:tab w:val="left" w:pos="645"/>
        </w:tabs>
        <w:jc w:val="left"/>
        <w:rPr>
          <w:b/>
          <w:sz w:val="24"/>
          <w:szCs w:val="28"/>
        </w:rPr>
      </w:pPr>
      <w:r>
        <w:rPr>
          <w:rFonts w:hint="eastAsia"/>
          <w:b/>
          <w:sz w:val="24"/>
          <w:szCs w:val="28"/>
        </w:rPr>
        <w:lastRenderedPageBreak/>
        <w:t>附件2：主要授课专家简介（按授课顺序）</w:t>
      </w:r>
    </w:p>
    <w:p w:rsidR="00846E54" w:rsidRDefault="00846E54" w:rsidP="00846E54">
      <w:pPr>
        <w:spacing w:line="360" w:lineRule="auto"/>
        <w:ind w:firstLineChars="200" w:firstLine="482"/>
        <w:rPr>
          <w:rFonts w:ascii="宋体" w:eastAsia="宋体" w:hAnsi="宋体"/>
          <w:sz w:val="24"/>
          <w:szCs w:val="24"/>
        </w:rPr>
      </w:pPr>
      <w:r w:rsidRPr="007C1378">
        <w:rPr>
          <w:rFonts w:ascii="宋体" w:eastAsia="宋体" w:hAnsi="宋体"/>
          <w:b/>
          <w:noProof/>
          <w:sz w:val="24"/>
          <w:szCs w:val="24"/>
          <w:lang w:bidi="bo-CN"/>
        </w:rPr>
        <w:drawing>
          <wp:anchor distT="0" distB="0" distL="114300" distR="114300" simplePos="0" relativeHeight="251660288" behindDoc="1" locked="0" layoutInCell="1" allowOverlap="1" wp14:anchorId="4B9FA62A" wp14:editId="46B675DE">
            <wp:simplePos x="0" y="0"/>
            <wp:positionH relativeFrom="margin">
              <wp:posOffset>19050</wp:posOffset>
            </wp:positionH>
            <wp:positionV relativeFrom="paragraph">
              <wp:posOffset>194310</wp:posOffset>
            </wp:positionV>
            <wp:extent cx="1332230" cy="1714500"/>
            <wp:effectExtent l="0" t="0" r="1270" b="0"/>
            <wp:wrapTight wrapText="bothSides">
              <wp:wrapPolygon edited="0">
                <wp:start x="0" y="0"/>
                <wp:lineTo x="0" y="21360"/>
                <wp:lineTo x="21312" y="21360"/>
                <wp:lineTo x="21312" y="0"/>
                <wp:lineTo x="0" y="0"/>
              </wp:wrapPolygon>
            </wp:wrapTight>
            <wp:docPr id="5122"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内容占位符 3"/>
                    <pic:cNvPicPr>
                      <a:picLocks noGrp="1" noChangeAspect="1"/>
                    </pic:cNvPicPr>
                  </pic:nvPicPr>
                  <pic:blipFill>
                    <a:blip r:embed="rId6">
                      <a:extLst>
                        <a:ext uri="{28A0092B-C50C-407E-A947-70E740481C1C}">
                          <a14:useLocalDpi xmlns:a14="http://schemas.microsoft.com/office/drawing/2010/main" val="0"/>
                        </a:ext>
                      </a:extLst>
                    </a:blip>
                    <a:srcRect/>
                    <a:stretch>
                      <a:fillRect/>
                    </a:stretch>
                  </pic:blipFill>
                  <pic:spPr>
                    <a:xfrm>
                      <a:off x="0" y="0"/>
                      <a:ext cx="133223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1378">
        <w:rPr>
          <w:rFonts w:ascii="宋体" w:eastAsia="宋体" w:hAnsi="宋体" w:hint="eastAsia"/>
          <w:b/>
          <w:sz w:val="24"/>
          <w:szCs w:val="24"/>
        </w:rPr>
        <w:t>卫茂玲</w:t>
      </w:r>
      <w:r w:rsidRPr="00326439">
        <w:rPr>
          <w:rFonts w:ascii="宋体" w:eastAsia="宋体" w:hAnsi="宋体" w:hint="eastAsia"/>
          <w:sz w:val="24"/>
          <w:szCs w:val="24"/>
        </w:rPr>
        <w:t>，</w:t>
      </w:r>
      <w:r>
        <w:rPr>
          <w:rFonts w:ascii="宋体" w:eastAsia="宋体" w:hAnsi="宋体" w:hint="eastAsia"/>
          <w:sz w:val="24"/>
          <w:szCs w:val="24"/>
        </w:rPr>
        <w:t>女，医学硕士，四川大学</w:t>
      </w:r>
      <w:r>
        <w:rPr>
          <w:rFonts w:ascii="宋体" w:eastAsia="宋体" w:hAnsi="宋体" w:hint="eastAsia"/>
          <w:sz w:val="24"/>
        </w:rPr>
        <w:t>华西临床医学院</w:t>
      </w:r>
      <w:r>
        <w:rPr>
          <w:rFonts w:ascii="宋体" w:eastAsia="宋体" w:hAnsi="宋体"/>
          <w:sz w:val="24"/>
        </w:rPr>
        <w:t>/</w:t>
      </w:r>
      <w:r>
        <w:rPr>
          <w:rFonts w:ascii="宋体" w:eastAsia="宋体" w:hAnsi="宋体" w:hint="eastAsia"/>
          <w:sz w:val="24"/>
        </w:rPr>
        <w:t>华西医院正</w:t>
      </w:r>
      <w:r>
        <w:rPr>
          <w:rFonts w:ascii="宋体" w:eastAsia="宋体" w:hAnsi="宋体" w:hint="eastAsia"/>
          <w:sz w:val="24"/>
          <w:szCs w:val="24"/>
        </w:rPr>
        <w:t xml:space="preserve">高级实验师，长期从事循证医学常用方法及证据转化的培训教学、管理与研究工作,中国循证医学/Cochrane中心的早期拓荒者之一，见证和实践循证医学在中国的引进、传播、发展应用的全过程。曾挂任国家级新区四川天府新区社会事业局卫生计生处副处长。 </w:t>
      </w:r>
      <w:r>
        <w:rPr>
          <w:rFonts w:ascii="宋体" w:eastAsia="宋体" w:hAnsi="宋体" w:hint="eastAsia"/>
          <w:b/>
          <w:sz w:val="24"/>
          <w:szCs w:val="24"/>
        </w:rPr>
        <w:t>学术任职有</w:t>
      </w:r>
      <w:r>
        <w:rPr>
          <w:rFonts w:ascii="宋体" w:eastAsia="宋体" w:hAnsi="宋体" w:hint="eastAsia"/>
          <w:sz w:val="24"/>
          <w:szCs w:val="24"/>
        </w:rPr>
        <w:t>：国际循证医学重要组织Cochrane协作网终身会员（2023年起）、国际卫生技术评估协会(HTAi)早期职业发展组共同主席(2017-2023)、中国食药安全促进会细胞医药分会专家委员会常委、中国中医药信息研究会临床研究分会常务理事、中华医学会临床流行病学与循证医学专委会健康决策学组(筹)委员和四川省医学会循证医学专委会常委兼秘书长等。2019年起率先为四川大学本科生开设生命医学替代动物研究及卫生技术评估前沿课程。2</w:t>
      </w:r>
      <w:r>
        <w:rPr>
          <w:rFonts w:ascii="宋体" w:eastAsia="宋体" w:hAnsi="宋体"/>
          <w:sz w:val="24"/>
          <w:szCs w:val="24"/>
        </w:rPr>
        <w:t>021-2026</w:t>
      </w:r>
      <w:r>
        <w:rPr>
          <w:rFonts w:ascii="宋体" w:eastAsia="宋体" w:hAnsi="宋体" w:hint="eastAsia"/>
          <w:sz w:val="24"/>
          <w:szCs w:val="24"/>
        </w:rPr>
        <w:t>年国家继续医学教育项目“系统评价与卫生技术评估”、 “循证医学常用方法及证据转化”负责人。第一总主编人民卫生出版社“临床循证实践丛书”系列；主编/执行主编、副主编、参编教材/专著9本。副主编Evide</w:t>
      </w:r>
      <w:r>
        <w:rPr>
          <w:rFonts w:ascii="宋体" w:eastAsia="宋体" w:hAnsi="宋体"/>
          <w:sz w:val="24"/>
          <w:szCs w:val="24"/>
        </w:rPr>
        <w:t>nce-based Chinese Medicine and Technology Assessment</w:t>
      </w:r>
      <w:r>
        <w:rPr>
          <w:rFonts w:ascii="宋体" w:eastAsia="宋体" w:hAnsi="宋体" w:hint="eastAsia"/>
          <w:sz w:val="24"/>
          <w:szCs w:val="24"/>
        </w:rPr>
        <w:t>。主研课题多项，曾获省部级科技进步奖3项。一作者发表高影响论文30+篇。</w:t>
      </w:r>
    </w:p>
    <w:p w:rsidR="00846E54" w:rsidRPr="00F578DF" w:rsidRDefault="00846E54" w:rsidP="00846E54">
      <w:pPr>
        <w:tabs>
          <w:tab w:val="left" w:pos="645"/>
        </w:tabs>
        <w:spacing w:line="440" w:lineRule="exact"/>
        <w:jc w:val="left"/>
        <w:rPr>
          <w:rFonts w:ascii="宋体" w:eastAsia="宋体" w:hAnsi="宋体"/>
          <w:sz w:val="24"/>
          <w:szCs w:val="24"/>
        </w:rPr>
      </w:pPr>
    </w:p>
    <w:p w:rsidR="00846E54" w:rsidRDefault="00846E54" w:rsidP="00846E54">
      <w:pPr>
        <w:tabs>
          <w:tab w:val="left" w:pos="645"/>
        </w:tabs>
        <w:spacing w:line="360" w:lineRule="auto"/>
        <w:ind w:firstLineChars="200" w:firstLine="482"/>
        <w:jc w:val="left"/>
        <w:rPr>
          <w:rFonts w:ascii="宋体" w:eastAsia="宋体" w:hAnsi="宋体"/>
          <w:sz w:val="24"/>
          <w:szCs w:val="24"/>
        </w:rPr>
      </w:pPr>
      <w:r>
        <w:rPr>
          <w:rFonts w:ascii="宋体" w:eastAsia="宋体" w:hAnsi="宋体"/>
          <w:b/>
          <w:noProof/>
          <w:sz w:val="24"/>
          <w:szCs w:val="24"/>
          <w:lang w:bidi="bo-CN"/>
        </w:rPr>
        <w:drawing>
          <wp:anchor distT="0" distB="0" distL="114300" distR="114300" simplePos="0" relativeHeight="251659264" behindDoc="1" locked="0" layoutInCell="1" allowOverlap="1" wp14:anchorId="60D4B2F8" wp14:editId="5AE2AE75">
            <wp:simplePos x="0" y="0"/>
            <wp:positionH relativeFrom="margin">
              <wp:posOffset>15240</wp:posOffset>
            </wp:positionH>
            <wp:positionV relativeFrom="paragraph">
              <wp:posOffset>166370</wp:posOffset>
            </wp:positionV>
            <wp:extent cx="1233805" cy="1729740"/>
            <wp:effectExtent l="0" t="0" r="4445" b="3810"/>
            <wp:wrapTight wrapText="bothSides">
              <wp:wrapPolygon edited="0">
                <wp:start x="0" y="0"/>
                <wp:lineTo x="0" y="21410"/>
                <wp:lineTo x="21344" y="21410"/>
                <wp:lineTo x="21344"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33805"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eastAsia="宋体" w:hAnsi="宋体"/>
          <w:b/>
          <w:sz w:val="24"/>
          <w:szCs w:val="24"/>
        </w:rPr>
        <w:t>刘建平</w:t>
      </w:r>
      <w:r>
        <w:rPr>
          <w:rFonts w:ascii="宋体" w:eastAsia="宋体" w:hAnsi="宋体" w:hint="eastAsia"/>
          <w:sz w:val="24"/>
          <w:szCs w:val="24"/>
        </w:rPr>
        <w:t xml:space="preserve">，男， </w:t>
      </w:r>
      <w:r w:rsidRPr="00D47C76">
        <w:rPr>
          <w:rFonts w:ascii="宋体" w:eastAsia="宋体" w:hAnsi="宋体" w:hint="eastAsia"/>
          <w:sz w:val="24"/>
          <w:szCs w:val="24"/>
        </w:rPr>
        <w:t>医学博士，教育部长江学者特聘教授，博士生</w:t>
      </w:r>
      <w:r w:rsidRPr="00D47C76">
        <w:rPr>
          <w:rFonts w:ascii="宋体" w:eastAsia="宋体" w:hAnsi="宋体"/>
          <w:sz w:val="24"/>
          <w:szCs w:val="24"/>
        </w:rPr>
        <w:t>导师。现任成都中医药大学循证医学中心主任</w:t>
      </w:r>
      <w:r>
        <w:rPr>
          <w:rFonts w:ascii="宋体" w:eastAsia="宋体" w:hAnsi="宋体" w:hint="eastAsia"/>
          <w:sz w:val="24"/>
          <w:szCs w:val="24"/>
        </w:rPr>
        <w:t>、</w:t>
      </w:r>
      <w:r w:rsidRPr="00D47C76">
        <w:rPr>
          <w:rFonts w:ascii="宋体" w:eastAsia="宋体" w:hAnsi="宋体"/>
          <w:sz w:val="24"/>
          <w:szCs w:val="24"/>
        </w:rPr>
        <w:t>四川省中医药循证医学中心主任</w:t>
      </w:r>
      <w:r>
        <w:rPr>
          <w:rFonts w:ascii="宋体" w:eastAsia="宋体" w:hAnsi="宋体" w:hint="eastAsia"/>
          <w:sz w:val="24"/>
          <w:szCs w:val="24"/>
        </w:rPr>
        <w:t>、</w:t>
      </w:r>
      <w:r w:rsidRPr="00D47C76">
        <w:rPr>
          <w:rFonts w:ascii="宋体" w:eastAsia="宋体" w:hAnsi="宋体"/>
          <w:sz w:val="24"/>
          <w:szCs w:val="24"/>
        </w:rPr>
        <w:t>Cochrane China Network轮值主席</w:t>
      </w:r>
      <w:r>
        <w:rPr>
          <w:rFonts w:ascii="宋体" w:eastAsia="宋体" w:hAnsi="宋体" w:hint="eastAsia"/>
          <w:sz w:val="24"/>
          <w:szCs w:val="24"/>
        </w:rPr>
        <w:t>、</w:t>
      </w:r>
      <w:r w:rsidRPr="00D47C76">
        <w:rPr>
          <w:rFonts w:ascii="宋体" w:eastAsia="宋体" w:hAnsi="宋体"/>
          <w:sz w:val="24"/>
          <w:szCs w:val="24"/>
        </w:rPr>
        <w:t>北京GRADE中心共同主任；享受国务院政府特殊津贴。曾留学丹麦哥本哈根大学、英国利物浦大学。</w:t>
      </w:r>
      <w:r>
        <w:rPr>
          <w:rFonts w:ascii="宋体" w:eastAsia="宋体" w:hAnsi="宋体"/>
          <w:sz w:val="24"/>
          <w:szCs w:val="24"/>
        </w:rPr>
        <w:t xml:space="preserve"> </w:t>
      </w:r>
      <w:r w:rsidRPr="00D47C76">
        <w:rPr>
          <w:rFonts w:ascii="宋体" w:eastAsia="宋体" w:hAnsi="宋体"/>
          <w:b/>
          <w:sz w:val="24"/>
          <w:szCs w:val="24"/>
        </w:rPr>
        <w:t>学术任职</w:t>
      </w:r>
      <w:r w:rsidRPr="00D47C76">
        <w:rPr>
          <w:rFonts w:ascii="宋体" w:eastAsia="宋体" w:hAnsi="宋体"/>
          <w:sz w:val="24"/>
          <w:szCs w:val="24"/>
        </w:rPr>
        <w:t>有：世界卫生组织传统医学战略与技术咨询专家，国务院学位委员会第七届中西医结合学科评议组成员；中国中西医结合学会循证医学专业委员会第三、四届主任委员。主编出版教材及专著14部，</w:t>
      </w:r>
      <w:r>
        <w:rPr>
          <w:rFonts w:ascii="宋体" w:eastAsia="宋体" w:hAnsi="宋体" w:hint="eastAsia"/>
          <w:sz w:val="24"/>
          <w:szCs w:val="24"/>
        </w:rPr>
        <w:t>主编创刊Evide</w:t>
      </w:r>
      <w:r>
        <w:rPr>
          <w:rFonts w:ascii="宋体" w:eastAsia="宋体" w:hAnsi="宋体"/>
          <w:sz w:val="24"/>
          <w:szCs w:val="24"/>
        </w:rPr>
        <w:t>nce-based Chinese Medicine and Technology Assessment</w:t>
      </w:r>
      <w:r>
        <w:rPr>
          <w:rFonts w:ascii="宋体" w:eastAsia="宋体" w:hAnsi="宋体" w:hint="eastAsia"/>
          <w:sz w:val="24"/>
          <w:szCs w:val="24"/>
        </w:rPr>
        <w:t>，</w:t>
      </w:r>
      <w:r w:rsidRPr="00D47C76">
        <w:rPr>
          <w:rFonts w:ascii="宋体" w:eastAsia="宋体" w:hAnsi="宋体"/>
          <w:sz w:val="24"/>
          <w:szCs w:val="24"/>
        </w:rPr>
        <w:t>国内外发表学术论文840篇，SCI收录论文336篇。连续6年入</w:t>
      </w:r>
      <w:r w:rsidRPr="00D47C76">
        <w:rPr>
          <w:rFonts w:ascii="宋体" w:eastAsia="宋体" w:hAnsi="宋体"/>
          <w:sz w:val="24"/>
          <w:szCs w:val="24"/>
        </w:rPr>
        <w:lastRenderedPageBreak/>
        <w:t>选全球前2%顶尖科学家榜单，连续6年被爱思维尔评为中国高被引学者。</w:t>
      </w:r>
    </w:p>
    <w:p w:rsidR="00846E54" w:rsidRDefault="00846E54" w:rsidP="00846E54">
      <w:pPr>
        <w:tabs>
          <w:tab w:val="left" w:pos="645"/>
        </w:tabs>
        <w:spacing w:line="360" w:lineRule="auto"/>
        <w:jc w:val="left"/>
        <w:rPr>
          <w:rFonts w:ascii="宋体" w:eastAsia="宋体" w:hAnsi="宋体"/>
          <w:sz w:val="24"/>
          <w:szCs w:val="24"/>
        </w:rPr>
      </w:pPr>
    </w:p>
    <w:p w:rsidR="00846E54" w:rsidRPr="00227A4B" w:rsidRDefault="00846E54" w:rsidP="00846E54">
      <w:pPr>
        <w:spacing w:line="360" w:lineRule="auto"/>
        <w:ind w:firstLineChars="200" w:firstLine="482"/>
        <w:rPr>
          <w:rFonts w:ascii="宋体" w:eastAsia="宋体" w:hAnsi="宋体"/>
          <w:sz w:val="24"/>
          <w:szCs w:val="24"/>
        </w:rPr>
      </w:pPr>
      <w:r>
        <w:rPr>
          <w:rFonts w:ascii="宋体" w:eastAsia="宋体" w:hAnsi="宋体"/>
          <w:b/>
          <w:noProof/>
          <w:sz w:val="24"/>
          <w:szCs w:val="24"/>
          <w:lang w:bidi="bo-CN"/>
        </w:rPr>
        <w:drawing>
          <wp:anchor distT="0" distB="0" distL="114300" distR="114300" simplePos="0" relativeHeight="251661312" behindDoc="1" locked="0" layoutInCell="1" allowOverlap="1" wp14:anchorId="454B9A97" wp14:editId="007675C4">
            <wp:simplePos x="0" y="0"/>
            <wp:positionH relativeFrom="margin">
              <wp:posOffset>45720</wp:posOffset>
            </wp:positionH>
            <wp:positionV relativeFrom="paragraph">
              <wp:posOffset>124460</wp:posOffset>
            </wp:positionV>
            <wp:extent cx="1181100" cy="1656080"/>
            <wp:effectExtent l="0" t="0" r="0" b="1270"/>
            <wp:wrapTight wrapText="bothSides">
              <wp:wrapPolygon edited="0">
                <wp:start x="0" y="0"/>
                <wp:lineTo x="0" y="21368"/>
                <wp:lineTo x="21252" y="21368"/>
                <wp:lineTo x="21252" y="0"/>
                <wp:lineTo x="0" y="0"/>
              </wp:wrapPolygon>
            </wp:wrapTight>
            <wp:docPr id="2017182161" name="图片 201718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89884" name="图片 172368988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165608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b/>
          <w:sz w:val="24"/>
          <w:szCs w:val="24"/>
        </w:rPr>
        <w:t>杨茗</w:t>
      </w:r>
      <w:r>
        <w:rPr>
          <w:rFonts w:ascii="宋体" w:eastAsia="宋体" w:hAnsi="宋体" w:hint="eastAsia"/>
          <w:sz w:val="24"/>
          <w:szCs w:val="24"/>
        </w:rPr>
        <w:t>，男</w:t>
      </w:r>
      <w:r w:rsidRPr="00F95C72">
        <w:rPr>
          <w:rFonts w:ascii="宋体" w:eastAsia="宋体" w:hAnsi="宋体"/>
          <w:sz w:val="24"/>
          <w:szCs w:val="24"/>
        </w:rPr>
        <w:t>，</w:t>
      </w:r>
      <w:r w:rsidRPr="00227A4B">
        <w:rPr>
          <w:rFonts w:ascii="宋体" w:eastAsia="宋体" w:hAnsi="宋体" w:hint="eastAsia"/>
          <w:sz w:val="24"/>
          <w:szCs w:val="24"/>
        </w:rPr>
        <w:t>临床医学博士，四川大学华西医院老年医学中心副主任、教授、主任医师、博导。国家老年疾病临床医学研究中心（华西医院）副主任。</w:t>
      </w:r>
      <w:r w:rsidRPr="00227A4B">
        <w:rPr>
          <w:rFonts w:ascii="宋体" w:eastAsia="宋体" w:hAnsi="宋体"/>
          <w:sz w:val="24"/>
          <w:szCs w:val="24"/>
        </w:rPr>
        <w:t>Archives of Gerontology and Geriatrics</w:t>
      </w:r>
      <w:r w:rsidRPr="00227A4B">
        <w:rPr>
          <w:rFonts w:ascii="宋体" w:eastAsia="宋体" w:hAnsi="宋体" w:hint="eastAsia"/>
          <w:sz w:val="24"/>
          <w:szCs w:val="24"/>
        </w:rPr>
        <w:t>、Fr</w:t>
      </w:r>
      <w:r w:rsidRPr="00227A4B">
        <w:rPr>
          <w:rFonts w:ascii="宋体" w:eastAsia="宋体" w:hAnsi="宋体"/>
          <w:sz w:val="24"/>
          <w:szCs w:val="24"/>
        </w:rPr>
        <w:t xml:space="preserve">ontiers in Medicine </w:t>
      </w:r>
      <w:r w:rsidRPr="00227A4B">
        <w:rPr>
          <w:rFonts w:ascii="宋体" w:eastAsia="宋体" w:hAnsi="宋体" w:hint="eastAsia"/>
          <w:sz w:val="24"/>
          <w:szCs w:val="24"/>
        </w:rPr>
        <w:t>和Frontier</w:t>
      </w:r>
      <w:r w:rsidRPr="00227A4B">
        <w:rPr>
          <w:rFonts w:ascii="宋体" w:eastAsia="宋体" w:hAnsi="宋体"/>
          <w:sz w:val="24"/>
          <w:szCs w:val="24"/>
        </w:rPr>
        <w:t>s in Nutrition</w:t>
      </w:r>
      <w:r w:rsidRPr="00227A4B">
        <w:rPr>
          <w:rFonts w:ascii="宋体" w:eastAsia="宋体" w:hAnsi="宋体" w:hint="eastAsia"/>
          <w:sz w:val="24"/>
          <w:szCs w:val="24"/>
        </w:rPr>
        <w:t xml:space="preserve">副主编； </w:t>
      </w:r>
      <w:r w:rsidRPr="00227A4B">
        <w:rPr>
          <w:rFonts w:ascii="宋体" w:eastAsia="宋体" w:hAnsi="宋体"/>
          <w:sz w:val="24"/>
          <w:szCs w:val="24"/>
        </w:rPr>
        <w:t>J</w:t>
      </w:r>
      <w:r w:rsidRPr="00227A4B">
        <w:rPr>
          <w:rFonts w:ascii="宋体" w:eastAsia="宋体" w:hAnsi="宋体" w:hint="eastAsia"/>
          <w:sz w:val="24"/>
          <w:szCs w:val="24"/>
        </w:rPr>
        <w:t>AMDA、JGSA、Experimenta</w:t>
      </w:r>
      <w:r w:rsidRPr="00227A4B">
        <w:rPr>
          <w:rFonts w:ascii="宋体" w:eastAsia="宋体" w:hAnsi="宋体"/>
          <w:sz w:val="24"/>
          <w:szCs w:val="24"/>
        </w:rPr>
        <w:t>l Gerontology</w:t>
      </w:r>
      <w:r w:rsidRPr="00227A4B">
        <w:rPr>
          <w:rFonts w:ascii="宋体" w:eastAsia="宋体" w:hAnsi="宋体" w:hint="eastAsia"/>
          <w:sz w:val="24"/>
          <w:szCs w:val="24"/>
        </w:rPr>
        <w:t>、C</w:t>
      </w:r>
      <w:r w:rsidRPr="00227A4B">
        <w:rPr>
          <w:rFonts w:ascii="宋体" w:eastAsia="宋体" w:hAnsi="宋体"/>
          <w:sz w:val="24"/>
          <w:szCs w:val="24"/>
        </w:rPr>
        <w:t>anadian Respiratory Journal</w:t>
      </w:r>
      <w:r w:rsidRPr="00227A4B">
        <w:rPr>
          <w:rFonts w:ascii="宋体" w:eastAsia="宋体" w:hAnsi="宋体" w:hint="eastAsia"/>
          <w:sz w:val="24"/>
          <w:szCs w:val="24"/>
        </w:rPr>
        <w:t>等1</w:t>
      </w:r>
      <w:r w:rsidRPr="00227A4B">
        <w:rPr>
          <w:rFonts w:ascii="宋体" w:eastAsia="宋体" w:hAnsi="宋体"/>
          <w:sz w:val="24"/>
          <w:szCs w:val="24"/>
        </w:rPr>
        <w:t>0</w:t>
      </w:r>
      <w:r w:rsidRPr="00227A4B">
        <w:rPr>
          <w:rFonts w:ascii="宋体" w:eastAsia="宋体" w:hAnsi="宋体" w:hint="eastAsia"/>
          <w:sz w:val="24"/>
          <w:szCs w:val="24"/>
        </w:rPr>
        <w:t>余个国际SCI 期刊编委。四川省学术和技术带头人。连续六年（2</w:t>
      </w:r>
      <w:r w:rsidRPr="00227A4B">
        <w:rPr>
          <w:rFonts w:ascii="宋体" w:eastAsia="宋体" w:hAnsi="宋体"/>
          <w:sz w:val="24"/>
          <w:szCs w:val="24"/>
        </w:rPr>
        <w:t>020-2025</w:t>
      </w:r>
      <w:r w:rsidRPr="00227A4B">
        <w:rPr>
          <w:rFonts w:ascii="宋体" w:eastAsia="宋体" w:hAnsi="宋体" w:hint="eastAsia"/>
          <w:sz w:val="24"/>
          <w:szCs w:val="24"/>
        </w:rPr>
        <w:t>）入选斯坦福大学“全球前2%顶尖科学家”。肌少性肥胖全球领导力倡议（SOGLI）专家组成员、亚洲肌少症工作组（AWGS）成员、中华医学会老年医学分会呼吸病学组委员、四川省老年医学学会理事兼呼吸专业委员会副主委。</w:t>
      </w:r>
      <w:r w:rsidRPr="00227A4B">
        <w:rPr>
          <w:rFonts w:ascii="宋体" w:eastAsia="宋体" w:hAnsi="宋体"/>
          <w:sz w:val="24"/>
          <w:szCs w:val="24"/>
        </w:rPr>
        <w:t>ESI</w:t>
      </w:r>
      <w:r w:rsidRPr="00227A4B">
        <w:rPr>
          <w:rFonts w:ascii="宋体" w:eastAsia="宋体" w:hAnsi="宋体" w:hint="eastAsia"/>
          <w:sz w:val="24"/>
          <w:szCs w:val="24"/>
        </w:rPr>
        <w:t>热点论文和高被引论文作者。以骨骼肌和脂肪衰老、肌少症、肌少性肥胖为主要研究方向，近年来以第一作者和通讯作者身份发表学术论文1</w:t>
      </w:r>
      <w:r w:rsidRPr="00227A4B">
        <w:rPr>
          <w:rFonts w:ascii="宋体" w:eastAsia="宋体" w:hAnsi="宋体"/>
          <w:sz w:val="24"/>
          <w:szCs w:val="24"/>
        </w:rPr>
        <w:t>1</w:t>
      </w:r>
      <w:r w:rsidRPr="00227A4B">
        <w:rPr>
          <w:rFonts w:ascii="宋体" w:eastAsia="宋体" w:hAnsi="宋体" w:hint="eastAsia"/>
          <w:sz w:val="24"/>
          <w:szCs w:val="24"/>
        </w:rPr>
        <w:t>0余篇，其中ARR、AJRCCM、JCSM、Chest等国际SCI期刊论文</w:t>
      </w:r>
      <w:r w:rsidRPr="00227A4B">
        <w:rPr>
          <w:rFonts w:ascii="宋体" w:eastAsia="宋体" w:hAnsi="宋体"/>
          <w:sz w:val="24"/>
          <w:szCs w:val="24"/>
        </w:rPr>
        <w:t>100</w:t>
      </w:r>
      <w:r w:rsidRPr="00227A4B">
        <w:rPr>
          <w:rFonts w:ascii="宋体" w:eastAsia="宋体" w:hAnsi="宋体" w:hint="eastAsia"/>
          <w:sz w:val="24"/>
          <w:szCs w:val="24"/>
        </w:rPr>
        <w:t>余篇。学术论文总被引次数</w:t>
      </w:r>
      <w:r w:rsidRPr="00227A4B">
        <w:rPr>
          <w:rFonts w:ascii="宋体" w:eastAsia="宋体" w:hAnsi="宋体"/>
          <w:sz w:val="24"/>
          <w:szCs w:val="24"/>
        </w:rPr>
        <w:t>7200</w:t>
      </w:r>
      <w:r w:rsidRPr="00227A4B">
        <w:rPr>
          <w:rFonts w:ascii="宋体" w:eastAsia="宋体" w:hAnsi="宋体" w:hint="eastAsia"/>
          <w:sz w:val="24"/>
          <w:szCs w:val="24"/>
        </w:rPr>
        <w:t>余次。其中</w:t>
      </w:r>
      <w:r w:rsidRPr="00227A4B">
        <w:rPr>
          <w:rFonts w:ascii="宋体" w:eastAsia="宋体" w:hAnsi="宋体"/>
          <w:sz w:val="24"/>
          <w:szCs w:val="24"/>
        </w:rPr>
        <w:t>20</w:t>
      </w:r>
      <w:r w:rsidRPr="00227A4B">
        <w:rPr>
          <w:rFonts w:ascii="宋体" w:eastAsia="宋体" w:hAnsi="宋体" w:hint="eastAsia"/>
          <w:sz w:val="24"/>
          <w:szCs w:val="24"/>
        </w:rPr>
        <w:t>余篇学术论文被肌少症国际指南ICFSR</w:t>
      </w:r>
      <w:r w:rsidRPr="00227A4B">
        <w:rPr>
          <w:rFonts w:ascii="宋体" w:eastAsia="宋体" w:hAnsi="宋体"/>
          <w:sz w:val="24"/>
          <w:szCs w:val="24"/>
        </w:rPr>
        <w:t xml:space="preserve"> </w:t>
      </w:r>
      <w:r w:rsidRPr="00227A4B">
        <w:rPr>
          <w:rFonts w:ascii="宋体" w:eastAsia="宋体" w:hAnsi="宋体" w:hint="eastAsia"/>
          <w:sz w:val="24"/>
          <w:szCs w:val="24"/>
        </w:rPr>
        <w:t>2018等1</w:t>
      </w:r>
      <w:r w:rsidRPr="00227A4B">
        <w:rPr>
          <w:rFonts w:ascii="宋体" w:eastAsia="宋体" w:hAnsi="宋体"/>
          <w:sz w:val="24"/>
          <w:szCs w:val="24"/>
        </w:rPr>
        <w:t>0</w:t>
      </w:r>
      <w:r w:rsidRPr="00227A4B">
        <w:rPr>
          <w:rFonts w:ascii="宋体" w:eastAsia="宋体" w:hAnsi="宋体" w:hint="eastAsia"/>
          <w:sz w:val="24"/>
          <w:szCs w:val="24"/>
        </w:rPr>
        <w:t xml:space="preserve"> 余个国际指南引用。以负责人身份主持科技部国家重点研发计划课题等累计10余项。“十二五”、“十三五</w:t>
      </w:r>
      <w:r w:rsidRPr="00227A4B">
        <w:rPr>
          <w:rFonts w:ascii="宋体" w:eastAsia="宋体" w:hAnsi="宋体"/>
          <w:sz w:val="24"/>
          <w:szCs w:val="24"/>
        </w:rPr>
        <w:t>”</w:t>
      </w:r>
      <w:r w:rsidRPr="00227A4B">
        <w:rPr>
          <w:rFonts w:ascii="宋体" w:eastAsia="宋体" w:hAnsi="宋体" w:hint="eastAsia"/>
          <w:sz w:val="24"/>
          <w:szCs w:val="24"/>
        </w:rPr>
        <w:t>国家级规划教材《循证医学》编委。主编或副主编专著</w:t>
      </w:r>
      <w:r w:rsidRPr="00227A4B">
        <w:rPr>
          <w:rFonts w:ascii="宋体" w:eastAsia="宋体" w:hAnsi="宋体"/>
          <w:sz w:val="24"/>
          <w:szCs w:val="24"/>
        </w:rPr>
        <w:t>6</w:t>
      </w:r>
      <w:r w:rsidRPr="00227A4B">
        <w:rPr>
          <w:rFonts w:ascii="宋体" w:eastAsia="宋体" w:hAnsi="宋体" w:hint="eastAsia"/>
          <w:sz w:val="24"/>
          <w:szCs w:val="24"/>
        </w:rPr>
        <w:t>部，参编教材和专著1</w:t>
      </w:r>
      <w:r w:rsidRPr="00227A4B">
        <w:rPr>
          <w:rFonts w:ascii="宋体" w:eastAsia="宋体" w:hAnsi="宋体"/>
          <w:sz w:val="24"/>
          <w:szCs w:val="24"/>
        </w:rPr>
        <w:t>5</w:t>
      </w:r>
      <w:r w:rsidRPr="00227A4B">
        <w:rPr>
          <w:rFonts w:ascii="宋体" w:eastAsia="宋体" w:hAnsi="宋体" w:hint="eastAsia"/>
          <w:sz w:val="24"/>
          <w:szCs w:val="24"/>
        </w:rPr>
        <w:t>部。获中华医学科学技术奖三等奖、华夏医学科技奖三等奖、四川省科技进步二等奖、四川省医学科技奖（青年奖）二等奖和三等奖各1项。作为第一发明人获国际发明专利授权</w:t>
      </w:r>
      <w:r w:rsidRPr="00227A4B">
        <w:rPr>
          <w:rFonts w:ascii="宋体" w:eastAsia="宋体" w:hAnsi="宋体"/>
          <w:sz w:val="24"/>
          <w:szCs w:val="24"/>
        </w:rPr>
        <w:t>4</w:t>
      </w:r>
      <w:r w:rsidRPr="00227A4B">
        <w:rPr>
          <w:rFonts w:ascii="宋体" w:eastAsia="宋体" w:hAnsi="宋体" w:hint="eastAsia"/>
          <w:sz w:val="24"/>
          <w:szCs w:val="24"/>
        </w:rPr>
        <w:t>项、中国发明专利授权</w:t>
      </w:r>
      <w:r w:rsidRPr="00227A4B">
        <w:rPr>
          <w:rFonts w:ascii="宋体" w:eastAsia="宋体" w:hAnsi="宋体"/>
          <w:sz w:val="24"/>
          <w:szCs w:val="24"/>
        </w:rPr>
        <w:t>3</w:t>
      </w:r>
      <w:r w:rsidRPr="00227A4B">
        <w:rPr>
          <w:rFonts w:ascii="宋体" w:eastAsia="宋体" w:hAnsi="宋体" w:hint="eastAsia"/>
          <w:sz w:val="24"/>
          <w:szCs w:val="24"/>
        </w:rPr>
        <w:t>项。</w:t>
      </w:r>
    </w:p>
    <w:p w:rsidR="00846E54" w:rsidRDefault="00846E54" w:rsidP="00846E54">
      <w:pPr>
        <w:spacing w:after="100"/>
        <w:rPr>
          <w:rFonts w:ascii="Times New Roman" w:hAnsi="Times New Roman" w:cs="Times New Roman"/>
          <w:sz w:val="24"/>
          <w:szCs w:val="24"/>
        </w:rPr>
      </w:pPr>
    </w:p>
    <w:p w:rsidR="00846E54" w:rsidRDefault="00846E54" w:rsidP="00846E54">
      <w:pPr>
        <w:pStyle w:val="a7"/>
        <w:spacing w:beforeLines="50" w:before="156" w:line="360" w:lineRule="auto"/>
        <w:jc w:val="both"/>
        <w:rPr>
          <w:rFonts w:ascii="宋体" w:eastAsia="宋体" w:hAnsi="宋体"/>
          <w:sz w:val="24"/>
        </w:rPr>
      </w:pPr>
      <w:r>
        <w:rPr>
          <w:rFonts w:ascii="宋体" w:eastAsia="宋体" w:hAnsi="宋体"/>
          <w:b/>
          <w:noProof/>
          <w:sz w:val="24"/>
          <w:lang w:bidi="bo-CN"/>
        </w:rPr>
        <w:drawing>
          <wp:anchor distT="0" distB="0" distL="114300" distR="114300" simplePos="0" relativeHeight="251664384" behindDoc="0" locked="0" layoutInCell="1" allowOverlap="1" wp14:anchorId="5B908AB0" wp14:editId="53255B67">
            <wp:simplePos x="0" y="0"/>
            <wp:positionH relativeFrom="margin">
              <wp:posOffset>19050</wp:posOffset>
            </wp:positionH>
            <wp:positionV relativeFrom="margin">
              <wp:posOffset>6660515</wp:posOffset>
            </wp:positionV>
            <wp:extent cx="1238250" cy="1725295"/>
            <wp:effectExtent l="0" t="0" r="0" b="825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8250" cy="172529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b/>
          <w:sz w:val="24"/>
        </w:rPr>
        <w:t>李静</w:t>
      </w:r>
      <w:r>
        <w:rPr>
          <w:rFonts w:ascii="宋体" w:eastAsia="宋体" w:hAnsi="宋体" w:hint="eastAsia"/>
          <w:sz w:val="24"/>
        </w:rPr>
        <w:t>，女，教授，医学博士，硕导。四川大学华西医院临床流行病学与循证医学中心副主任。</w:t>
      </w:r>
      <w:r>
        <w:rPr>
          <w:rFonts w:ascii="宋体" w:eastAsia="宋体" w:hAnsi="宋体"/>
          <w:sz w:val="24"/>
        </w:rPr>
        <w:t>现为</w:t>
      </w:r>
      <w:r>
        <w:rPr>
          <w:rFonts w:ascii="宋体" w:eastAsia="宋体" w:hAnsi="宋体" w:hint="eastAsia"/>
          <w:sz w:val="24"/>
        </w:rPr>
        <w:t>中华预防医学会生育</w:t>
      </w:r>
      <w:r>
        <w:rPr>
          <w:rFonts w:ascii="微软雅黑" w:eastAsia="微软雅黑" w:hAnsi="微软雅黑" w:cs="微软雅黑" w:hint="eastAsia"/>
          <w:sz w:val="24"/>
        </w:rPr>
        <w:t>⼒</w:t>
      </w:r>
      <w:r>
        <w:rPr>
          <w:rFonts w:ascii="宋体" w:eastAsia="宋体" w:hAnsi="宋体" w:hint="eastAsia"/>
          <w:sz w:val="24"/>
        </w:rPr>
        <w:t>保护分会常委，</w:t>
      </w:r>
      <w:r>
        <w:rPr>
          <w:rFonts w:ascii="宋体" w:eastAsia="宋体" w:hAnsi="宋体"/>
          <w:sz w:val="24"/>
        </w:rPr>
        <w:t>四川省医学会循证医学专委会</w:t>
      </w:r>
      <w:r>
        <w:rPr>
          <w:rFonts w:ascii="宋体" w:eastAsia="宋体" w:hAnsi="宋体" w:hint="eastAsia"/>
          <w:sz w:val="24"/>
        </w:rPr>
        <w:t>副主任委员等。中华心血管病杂志（网络版）、中国心血管杂志、解放军医学杂志、Journal of evidence-based medicine和</w:t>
      </w:r>
      <w:r>
        <w:rPr>
          <w:rFonts w:ascii="宋体" w:eastAsia="宋体" w:hAnsi="宋体"/>
          <w:sz w:val="24"/>
        </w:rPr>
        <w:t>中国循证医学杂志编委。</w:t>
      </w:r>
      <w:r>
        <w:rPr>
          <w:rFonts w:ascii="宋体" w:eastAsia="宋体" w:hAnsi="宋体" w:hint="eastAsia"/>
          <w:sz w:val="24"/>
        </w:rPr>
        <w:t>主研方向为针对临床各专业重大疾病的证据合成、临床</w:t>
      </w:r>
      <w:r>
        <w:rPr>
          <w:rFonts w:ascii="宋体" w:eastAsia="宋体" w:hAnsi="宋体"/>
          <w:sz w:val="24"/>
        </w:rPr>
        <w:t>研究</w:t>
      </w:r>
      <w:r>
        <w:rPr>
          <w:rFonts w:ascii="宋体" w:eastAsia="宋体" w:hAnsi="宋体" w:hint="eastAsia"/>
          <w:sz w:val="24"/>
        </w:rPr>
        <w:t>和患者安全，作为</w:t>
      </w:r>
      <w:r>
        <w:rPr>
          <w:rFonts w:ascii="宋体" w:eastAsia="宋体" w:hAnsi="宋体"/>
          <w:sz w:val="24"/>
        </w:rPr>
        <w:t>分题</w:t>
      </w:r>
      <w:r>
        <w:rPr>
          <w:rFonts w:ascii="宋体" w:eastAsia="宋体" w:hAnsi="宋体" w:hint="eastAsia"/>
          <w:sz w:val="24"/>
        </w:rPr>
        <w:t>负责人或主研人参加“</w:t>
      </w:r>
      <w:r>
        <w:rPr>
          <w:rFonts w:ascii="宋体" w:eastAsia="宋体" w:hAnsi="宋体"/>
          <w:sz w:val="24"/>
        </w:rPr>
        <w:t>863重点项</w:t>
      </w:r>
      <w:r>
        <w:rPr>
          <w:rFonts w:ascii="宋体" w:eastAsia="宋体" w:hAnsi="宋体"/>
          <w:sz w:val="24"/>
        </w:rPr>
        <w:lastRenderedPageBreak/>
        <w:t>目”</w:t>
      </w:r>
      <w:r>
        <w:rPr>
          <w:rFonts w:ascii="宋体" w:eastAsia="宋体" w:hAnsi="宋体" w:hint="eastAsia"/>
          <w:sz w:val="24"/>
        </w:rPr>
        <w:t>、“卫生行业科研专项</w:t>
      </w:r>
      <w:r>
        <w:rPr>
          <w:rFonts w:ascii="宋体" w:eastAsia="宋体" w:hAnsi="宋体"/>
          <w:sz w:val="24"/>
        </w:rPr>
        <w:t>”</w:t>
      </w:r>
      <w:r>
        <w:rPr>
          <w:rFonts w:ascii="宋体" w:eastAsia="宋体" w:hAnsi="宋体" w:hint="eastAsia"/>
          <w:sz w:val="24"/>
        </w:rPr>
        <w:t>、 “</w:t>
      </w:r>
      <w:r>
        <w:rPr>
          <w:rFonts w:ascii="宋体" w:eastAsia="宋体" w:hAnsi="宋体"/>
          <w:sz w:val="24"/>
        </w:rPr>
        <w:t>国家科技支撑项目”</w:t>
      </w:r>
      <w:r>
        <w:rPr>
          <w:rFonts w:ascii="宋体" w:eastAsia="宋体" w:hAnsi="宋体" w:hint="eastAsia"/>
          <w:sz w:val="24"/>
        </w:rPr>
        <w:t>、 “国家重点研发计划”、“</w:t>
      </w:r>
      <w:r>
        <w:rPr>
          <w:rFonts w:ascii="宋体" w:eastAsia="宋体" w:hAnsi="宋体"/>
          <w:sz w:val="24"/>
        </w:rPr>
        <w:t>中医药行业科研专项”</w:t>
      </w:r>
      <w:r>
        <w:rPr>
          <w:rFonts w:ascii="宋体" w:eastAsia="宋体" w:hAnsi="宋体" w:hint="eastAsia"/>
          <w:sz w:val="24"/>
        </w:rPr>
        <w:t>、</w:t>
      </w:r>
      <w:r>
        <w:rPr>
          <w:rFonts w:ascii="宋体" w:eastAsia="宋体" w:hAnsi="宋体"/>
          <w:sz w:val="24"/>
        </w:rPr>
        <w:t>“国家自然科学基金”</w:t>
      </w:r>
      <w:r>
        <w:rPr>
          <w:rFonts w:ascii="宋体" w:eastAsia="宋体" w:hAnsi="宋体" w:hint="eastAsia"/>
          <w:sz w:val="24"/>
        </w:rPr>
        <w:t>和</w:t>
      </w:r>
      <w:r>
        <w:rPr>
          <w:rFonts w:ascii="宋体" w:eastAsia="宋体" w:hAnsi="宋体"/>
          <w:sz w:val="24"/>
        </w:rPr>
        <w:t>国际合作项目</w:t>
      </w:r>
      <w:r>
        <w:rPr>
          <w:rFonts w:ascii="宋体" w:eastAsia="宋体" w:hAnsi="宋体" w:hint="eastAsia"/>
          <w:sz w:val="24"/>
        </w:rPr>
        <w:t>等国内外课题</w:t>
      </w:r>
      <w:r>
        <w:rPr>
          <w:rFonts w:ascii="宋体" w:eastAsia="宋体" w:hAnsi="宋体"/>
          <w:sz w:val="24"/>
        </w:rPr>
        <w:t>40</w:t>
      </w:r>
      <w:r>
        <w:rPr>
          <w:rFonts w:ascii="宋体" w:eastAsia="宋体" w:hAnsi="宋体" w:hint="eastAsia"/>
          <w:sz w:val="24"/>
        </w:rPr>
        <w:t>多项，发表论文1</w:t>
      </w:r>
      <w:r>
        <w:rPr>
          <w:rFonts w:ascii="宋体" w:eastAsia="宋体" w:hAnsi="宋体"/>
          <w:sz w:val="24"/>
        </w:rPr>
        <w:t>00+</w:t>
      </w:r>
      <w:r>
        <w:rPr>
          <w:rFonts w:ascii="宋体" w:eastAsia="宋体" w:hAnsi="宋体" w:hint="eastAsia"/>
          <w:sz w:val="24"/>
        </w:rPr>
        <w:t>篇，其中</w:t>
      </w:r>
      <w:r>
        <w:rPr>
          <w:rFonts w:ascii="宋体" w:eastAsia="宋体" w:hAnsi="宋体"/>
          <w:sz w:val="24"/>
        </w:rPr>
        <w:t>SCI</w:t>
      </w:r>
      <w:r>
        <w:rPr>
          <w:rFonts w:ascii="宋体" w:eastAsia="宋体" w:hAnsi="宋体" w:hint="eastAsia"/>
          <w:sz w:val="24"/>
        </w:rPr>
        <w:t>收录文章4</w:t>
      </w:r>
      <w:r>
        <w:rPr>
          <w:rFonts w:ascii="宋体" w:eastAsia="宋体" w:hAnsi="宋体"/>
          <w:sz w:val="24"/>
        </w:rPr>
        <w:t>0+</w:t>
      </w:r>
      <w:r>
        <w:rPr>
          <w:rFonts w:ascii="宋体" w:eastAsia="宋体" w:hAnsi="宋体" w:hint="eastAsia"/>
          <w:sz w:val="24"/>
        </w:rPr>
        <w:t>篇，作为主编、副主编和编者参与国家规划教材</w:t>
      </w:r>
      <w:r>
        <w:rPr>
          <w:rFonts w:ascii="宋体" w:eastAsia="宋体" w:hAnsi="宋体"/>
          <w:sz w:val="24"/>
        </w:rPr>
        <w:t>《循证医学》</w:t>
      </w:r>
      <w:r>
        <w:rPr>
          <w:rFonts w:ascii="宋体" w:eastAsia="宋体" w:hAnsi="宋体" w:hint="eastAsia"/>
          <w:sz w:val="24"/>
        </w:rPr>
        <w:t>和</w:t>
      </w:r>
      <w:r>
        <w:rPr>
          <w:rFonts w:ascii="宋体" w:eastAsia="宋体" w:hAnsi="宋体"/>
          <w:sz w:val="24"/>
        </w:rPr>
        <w:t>《</w:t>
      </w:r>
      <w:r>
        <w:rPr>
          <w:rFonts w:ascii="宋体" w:eastAsia="宋体" w:hAnsi="宋体" w:hint="eastAsia"/>
          <w:sz w:val="24"/>
        </w:rPr>
        <w:t>临床流行病学</w:t>
      </w:r>
      <w:r>
        <w:rPr>
          <w:rFonts w:ascii="宋体" w:eastAsia="宋体" w:hAnsi="宋体"/>
          <w:sz w:val="24"/>
        </w:rPr>
        <w:t>》</w:t>
      </w:r>
      <w:r>
        <w:rPr>
          <w:rFonts w:ascii="宋体" w:eastAsia="宋体" w:hAnsi="宋体" w:hint="eastAsia"/>
          <w:sz w:val="24"/>
        </w:rPr>
        <w:t>及相关专著编写</w:t>
      </w:r>
      <w:r>
        <w:rPr>
          <w:rFonts w:ascii="宋体" w:eastAsia="宋体" w:hAnsi="宋体"/>
          <w:sz w:val="24"/>
        </w:rPr>
        <w:t>20</w:t>
      </w:r>
      <w:r>
        <w:rPr>
          <w:rFonts w:ascii="宋体" w:eastAsia="宋体" w:hAnsi="宋体" w:hint="eastAsia"/>
          <w:sz w:val="24"/>
        </w:rPr>
        <w:t>多本，为国家级精品课程循证医学的主讲教师和国家级教学团队骨干成员，获国家级教学成果二等奖1项、教育部科技进步二等奖2项、中华医学科技奖三等奖1项。</w:t>
      </w:r>
    </w:p>
    <w:p w:rsidR="00846E54" w:rsidRDefault="00846E54" w:rsidP="00846E54">
      <w:pPr>
        <w:spacing w:line="360" w:lineRule="auto"/>
        <w:rPr>
          <w:rFonts w:ascii="等线" w:eastAsia="等线" w:hAnsi="等线" w:cs="宋体"/>
          <w:b/>
          <w:color w:val="000000"/>
          <w:kern w:val="0"/>
          <w:sz w:val="22"/>
        </w:rPr>
      </w:pPr>
    </w:p>
    <w:p w:rsidR="00846E54" w:rsidRPr="00470BFD" w:rsidRDefault="00846E54" w:rsidP="00846E54">
      <w:pPr>
        <w:spacing w:line="360" w:lineRule="auto"/>
        <w:ind w:firstLineChars="200" w:firstLine="482"/>
        <w:rPr>
          <w:rFonts w:ascii="宋体" w:eastAsia="宋体" w:hAnsi="宋体"/>
          <w:sz w:val="24"/>
          <w:szCs w:val="24"/>
        </w:rPr>
      </w:pPr>
      <w:bookmarkStart w:id="4" w:name="OLE_LINK3"/>
      <w:r w:rsidRPr="00337A44">
        <w:rPr>
          <w:rFonts w:ascii="宋体" w:eastAsia="宋体" w:hAnsi="宋体"/>
          <w:b/>
          <w:noProof/>
          <w:sz w:val="24"/>
          <w:szCs w:val="24"/>
          <w:lang w:bidi="bo-CN"/>
        </w:rPr>
        <w:drawing>
          <wp:anchor distT="0" distB="0" distL="114300" distR="114300" simplePos="0" relativeHeight="251665408" behindDoc="0" locked="0" layoutInCell="1" allowOverlap="1" wp14:anchorId="5B305F13" wp14:editId="69BC41E1">
            <wp:simplePos x="0" y="0"/>
            <wp:positionH relativeFrom="margin">
              <wp:posOffset>152400</wp:posOffset>
            </wp:positionH>
            <wp:positionV relativeFrom="paragraph">
              <wp:posOffset>158750</wp:posOffset>
            </wp:positionV>
            <wp:extent cx="1478280" cy="2218055"/>
            <wp:effectExtent l="0" t="0" r="7620" b="0"/>
            <wp:wrapThrough wrapText="bothSides">
              <wp:wrapPolygon edited="0">
                <wp:start x="0" y="0"/>
                <wp:lineTo x="0" y="21334"/>
                <wp:lineTo x="21433" y="21334"/>
                <wp:lineTo x="21433" y="0"/>
                <wp:lineTo x="0" y="0"/>
              </wp:wrapPolygon>
            </wp:wrapThrough>
            <wp:docPr id="1707569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6983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8280" cy="2218055"/>
                    </a:xfrm>
                    <a:prstGeom prst="rect">
                      <a:avLst/>
                    </a:prstGeom>
                  </pic:spPr>
                </pic:pic>
              </a:graphicData>
            </a:graphic>
            <wp14:sizeRelH relativeFrom="page">
              <wp14:pctWidth>0</wp14:pctWidth>
            </wp14:sizeRelH>
            <wp14:sizeRelV relativeFrom="page">
              <wp14:pctHeight>0</wp14:pctHeight>
            </wp14:sizeRelV>
          </wp:anchor>
        </w:drawing>
      </w:r>
      <w:r w:rsidRPr="00337A44">
        <w:rPr>
          <w:rFonts w:ascii="宋体" w:eastAsia="宋体" w:hAnsi="宋体" w:hint="eastAsia"/>
          <w:b/>
          <w:sz w:val="24"/>
          <w:szCs w:val="24"/>
        </w:rPr>
        <w:t>吴心音</w:t>
      </w:r>
      <w:r w:rsidRPr="00470BFD">
        <w:rPr>
          <w:rFonts w:ascii="宋体" w:eastAsia="宋体" w:hAnsi="宋体" w:hint="eastAsia"/>
          <w:sz w:val="24"/>
          <w:szCs w:val="24"/>
        </w:rPr>
        <w:t>，</w:t>
      </w:r>
      <w:r>
        <w:rPr>
          <w:rFonts w:ascii="宋体" w:eastAsia="宋体" w:hAnsi="宋体" w:hint="eastAsia"/>
          <w:sz w:val="24"/>
          <w:szCs w:val="24"/>
        </w:rPr>
        <w:t>女，</w:t>
      </w:r>
      <w:r w:rsidRPr="00470BFD">
        <w:rPr>
          <w:rFonts w:ascii="宋体" w:eastAsia="宋体" w:hAnsi="宋体"/>
          <w:sz w:val="24"/>
          <w:szCs w:val="24"/>
        </w:rPr>
        <w:t>中南大学</w:t>
      </w:r>
      <w:r w:rsidRPr="00470BFD">
        <w:rPr>
          <w:rFonts w:ascii="宋体" w:eastAsia="宋体" w:hAnsi="宋体" w:hint="eastAsia"/>
          <w:sz w:val="24"/>
          <w:szCs w:val="24"/>
        </w:rPr>
        <w:t>湘雅公共卫生学院</w:t>
      </w:r>
      <w:r w:rsidRPr="00470BFD">
        <w:rPr>
          <w:rFonts w:ascii="宋体" w:eastAsia="宋体" w:hAnsi="宋体"/>
          <w:sz w:val="24"/>
          <w:szCs w:val="24"/>
        </w:rPr>
        <w:t>教授</w:t>
      </w:r>
      <w:r w:rsidRPr="00470BFD">
        <w:rPr>
          <w:rFonts w:ascii="宋体" w:eastAsia="宋体" w:hAnsi="宋体" w:hint="eastAsia"/>
          <w:sz w:val="24"/>
          <w:szCs w:val="24"/>
        </w:rPr>
        <w:t>，博士生导师，现任中南大学湘雅公共卫生学院流行病与卫生统计学系主任。湖南省芙蓉计划高校学术拔尖人才。研究方向</w:t>
      </w:r>
      <w:r w:rsidRPr="00470BFD">
        <w:rPr>
          <w:rFonts w:ascii="宋体" w:eastAsia="宋体" w:hAnsi="宋体"/>
          <w:sz w:val="24"/>
          <w:szCs w:val="24"/>
        </w:rPr>
        <w:t>慢性非传染性疾病和老年疾病</w:t>
      </w:r>
      <w:r w:rsidRPr="00470BFD">
        <w:rPr>
          <w:rFonts w:ascii="宋体" w:eastAsia="宋体" w:hAnsi="宋体" w:hint="eastAsia"/>
          <w:sz w:val="24"/>
          <w:szCs w:val="24"/>
        </w:rPr>
        <w:t>管理与</w:t>
      </w:r>
      <w:r>
        <w:rPr>
          <w:rFonts w:ascii="宋体" w:eastAsia="宋体" w:hAnsi="宋体"/>
          <w:sz w:val="24"/>
          <w:szCs w:val="24"/>
        </w:rPr>
        <w:t>预后研究、临床证据总结（系统综述</w:t>
      </w:r>
      <w:r w:rsidRPr="00470BFD">
        <w:rPr>
          <w:rFonts w:ascii="宋体" w:eastAsia="宋体" w:hAnsi="宋体"/>
          <w:sz w:val="24"/>
          <w:szCs w:val="24"/>
        </w:rPr>
        <w:t>meta分析，网络meta分析</w:t>
      </w:r>
      <w:r w:rsidRPr="00470BFD">
        <w:rPr>
          <w:rFonts w:ascii="宋体" w:eastAsia="宋体" w:hAnsi="宋体" w:hint="eastAsia"/>
          <w:sz w:val="24"/>
          <w:szCs w:val="24"/>
        </w:rPr>
        <w:t>等</w:t>
      </w:r>
      <w:r w:rsidRPr="00470BFD">
        <w:rPr>
          <w:rFonts w:ascii="宋体" w:eastAsia="宋体" w:hAnsi="宋体"/>
          <w:sz w:val="24"/>
          <w:szCs w:val="24"/>
        </w:rPr>
        <w:t>）、临床研究方法学质量以及证据质量评价</w:t>
      </w:r>
      <w:r w:rsidRPr="00470BFD">
        <w:rPr>
          <w:rFonts w:ascii="宋体" w:eastAsia="宋体" w:hAnsi="宋体" w:hint="eastAsia"/>
          <w:sz w:val="24"/>
          <w:szCs w:val="24"/>
        </w:rPr>
        <w:t>等</w:t>
      </w:r>
      <w:r w:rsidRPr="00470BFD">
        <w:rPr>
          <w:rFonts w:ascii="宋体" w:eastAsia="宋体" w:hAnsi="宋体"/>
          <w:sz w:val="24"/>
          <w:szCs w:val="24"/>
        </w:rPr>
        <w:t>方法学研究。以第一或通讯作者在 BMJ、</w:t>
      </w:r>
      <w:r w:rsidRPr="00470BFD">
        <w:rPr>
          <w:rFonts w:ascii="宋体" w:eastAsia="宋体" w:hAnsi="宋体" w:hint="eastAsia"/>
          <w:sz w:val="24"/>
          <w:szCs w:val="24"/>
        </w:rPr>
        <w:t>G</w:t>
      </w:r>
      <w:r w:rsidRPr="00470BFD">
        <w:rPr>
          <w:rFonts w:ascii="宋体" w:eastAsia="宋体" w:hAnsi="宋体"/>
          <w:sz w:val="24"/>
          <w:szCs w:val="24"/>
        </w:rPr>
        <w:t xml:space="preserve">UT等学术期刊发表论文 </w:t>
      </w:r>
      <w:r w:rsidRPr="00470BFD">
        <w:rPr>
          <w:rFonts w:ascii="宋体" w:eastAsia="宋体" w:hAnsi="宋体" w:hint="eastAsia"/>
          <w:sz w:val="24"/>
          <w:szCs w:val="24"/>
        </w:rPr>
        <w:t>10</w:t>
      </w:r>
      <w:r w:rsidRPr="00470BFD">
        <w:rPr>
          <w:rFonts w:ascii="宋体" w:eastAsia="宋体" w:hAnsi="宋体"/>
          <w:sz w:val="24"/>
          <w:szCs w:val="24"/>
        </w:rPr>
        <w:t>0 余篇。作为项目或课题负责人主持国家重点研发计划、国家自然科学基金面上项目、湖南省和香港特区科研项目</w:t>
      </w:r>
      <w:r w:rsidRPr="00470BFD">
        <w:rPr>
          <w:rFonts w:ascii="宋体" w:eastAsia="宋体" w:hAnsi="宋体" w:hint="eastAsia"/>
          <w:sz w:val="24"/>
          <w:szCs w:val="24"/>
        </w:rPr>
        <w:t>10余项</w:t>
      </w:r>
      <w:r w:rsidRPr="00470BFD">
        <w:rPr>
          <w:rFonts w:ascii="宋体" w:eastAsia="宋体" w:hAnsi="宋体"/>
          <w:sz w:val="24"/>
          <w:szCs w:val="24"/>
        </w:rPr>
        <w:t>。</w:t>
      </w:r>
      <w:bookmarkEnd w:id="4"/>
      <w:r w:rsidRPr="00470BFD">
        <w:rPr>
          <w:rFonts w:ascii="宋体" w:eastAsia="宋体" w:hAnsi="宋体"/>
          <w:sz w:val="24"/>
          <w:szCs w:val="24"/>
        </w:rPr>
        <w:t>兼任</w:t>
      </w:r>
      <w:r w:rsidRPr="00470BFD">
        <w:rPr>
          <w:rFonts w:ascii="宋体" w:eastAsia="宋体" w:hAnsi="宋体" w:hint="eastAsia"/>
          <w:sz w:val="24"/>
          <w:szCs w:val="24"/>
        </w:rPr>
        <w:t>中华医学会临床流行病学和循证医学分会委员会委员、中华医学会公共卫生分会委员会委员、中华预防医学会老年病预防与控制专业委员会委员、中国中西医结合学会循证医学专业委员会常务委员、中国毒理学会循证毒理专业委员会常务委员、湖南省预防医学会流行病学专委会副主任委员和湖南省预防医学会结核病防治专委会副主任委员等。</w:t>
      </w:r>
    </w:p>
    <w:p w:rsidR="00846E54" w:rsidRDefault="00846E54" w:rsidP="00846E54">
      <w:pPr>
        <w:spacing w:line="360" w:lineRule="auto"/>
        <w:rPr>
          <w:rFonts w:ascii="宋体" w:eastAsia="宋体" w:hAnsi="宋体"/>
          <w:sz w:val="24"/>
          <w:szCs w:val="24"/>
        </w:rPr>
      </w:pPr>
    </w:p>
    <w:p w:rsidR="00846E54" w:rsidRDefault="00846E54" w:rsidP="00846E54">
      <w:pPr>
        <w:spacing w:line="360" w:lineRule="auto"/>
        <w:ind w:firstLineChars="200" w:firstLine="420"/>
        <w:rPr>
          <w:rFonts w:ascii="宋体" w:eastAsia="宋体" w:hAnsi="宋体"/>
          <w:sz w:val="24"/>
          <w:szCs w:val="24"/>
        </w:rPr>
      </w:pPr>
      <w:r>
        <w:rPr>
          <w:rFonts w:hint="eastAsia"/>
          <w:noProof/>
          <w:lang w:bidi="bo-CN"/>
        </w:rPr>
        <w:drawing>
          <wp:anchor distT="0" distB="0" distL="114300" distR="114300" simplePos="0" relativeHeight="251668480" behindDoc="0" locked="0" layoutInCell="1" allowOverlap="1" wp14:anchorId="763836BE" wp14:editId="65990757">
            <wp:simplePos x="0" y="0"/>
            <wp:positionH relativeFrom="margin">
              <wp:align>left</wp:align>
            </wp:positionH>
            <wp:positionV relativeFrom="paragraph">
              <wp:posOffset>59690</wp:posOffset>
            </wp:positionV>
            <wp:extent cx="1292225" cy="1938655"/>
            <wp:effectExtent l="0" t="0" r="3175" b="4445"/>
            <wp:wrapSquare wrapText="bothSides"/>
            <wp:docPr id="300376380" name="图片 30037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76380" name="图片 3003763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92225" cy="1938655"/>
                    </a:xfrm>
                    <a:prstGeom prst="rect">
                      <a:avLst/>
                    </a:prstGeom>
                    <a:noFill/>
                  </pic:spPr>
                </pic:pic>
              </a:graphicData>
            </a:graphic>
          </wp:anchor>
        </w:drawing>
      </w:r>
      <w:r>
        <w:rPr>
          <w:rFonts w:ascii="宋体" w:eastAsia="宋体" w:hAnsi="宋体" w:hint="eastAsia"/>
          <w:b/>
          <w:bCs/>
          <w:sz w:val="24"/>
          <w:szCs w:val="24"/>
        </w:rPr>
        <w:t>杜亮</w:t>
      </w:r>
      <w:r>
        <w:rPr>
          <w:rFonts w:ascii="宋体" w:eastAsia="宋体" w:hAnsi="宋体" w:hint="eastAsia"/>
          <w:sz w:val="24"/>
          <w:szCs w:val="24"/>
        </w:rPr>
        <w:t>，男，循证医学博士，教授，博士生导师，华西医院医学人文教育中心副主任，华西期刊社社长，期刊社党支部书记；医工结合创新转化中心医疗器械临床评价研究室主任；《中国循证医学杂志》和《</w:t>
      </w:r>
      <w:r>
        <w:rPr>
          <w:rFonts w:ascii="宋体" w:eastAsia="宋体" w:hAnsi="宋体"/>
          <w:sz w:val="24"/>
          <w:szCs w:val="24"/>
        </w:rPr>
        <w:t>Journal of Evidence-Based Medicine》执行主编</w:t>
      </w:r>
      <w:r>
        <w:rPr>
          <w:rFonts w:ascii="宋体" w:eastAsia="宋体" w:hAnsi="宋体" w:hint="eastAsia"/>
          <w:sz w:val="24"/>
          <w:szCs w:val="24"/>
        </w:rPr>
        <w:t>。四川省学术技术带头人；四川省医学会循证医学专委会前任主任委员；中国医疗保健国际交流促进会循证医学专委会常委；中国科技期刊编辑学会理事；</w:t>
      </w:r>
      <w:r>
        <w:rPr>
          <w:rFonts w:ascii="宋体" w:eastAsia="宋体" w:hAnsi="宋体" w:hint="eastAsia"/>
          <w:sz w:val="24"/>
          <w:szCs w:val="24"/>
        </w:rPr>
        <w:lastRenderedPageBreak/>
        <w:t>四川省期刊协会副会长；</w:t>
      </w:r>
      <w:r>
        <w:rPr>
          <w:rFonts w:ascii="宋体" w:eastAsia="宋体" w:hAnsi="宋体"/>
          <w:sz w:val="24"/>
          <w:szCs w:val="24"/>
        </w:rPr>
        <w:t>STAR执委会副主任</w:t>
      </w:r>
      <w:r>
        <w:rPr>
          <w:rFonts w:ascii="宋体" w:eastAsia="宋体" w:hAnsi="宋体" w:hint="eastAsia"/>
          <w:sz w:val="24"/>
          <w:szCs w:val="24"/>
        </w:rPr>
        <w:t>。主持国家自然科学基金项目</w:t>
      </w:r>
      <w:r>
        <w:rPr>
          <w:rFonts w:ascii="宋体" w:eastAsia="宋体" w:hAnsi="宋体"/>
          <w:sz w:val="24"/>
          <w:szCs w:val="24"/>
        </w:rPr>
        <w:t>3项，四川省科技厅重点研发项目1项，参与国家重点研发计划1项；以第一/通讯作者发表论文100余篇，其中SCI论文50余篇；副主编高教社国家十三五规划教材《循证医学》第四版，人卫社实用系列专著《实用循证医学》第一版</w:t>
      </w:r>
      <w:r>
        <w:rPr>
          <w:rFonts w:ascii="宋体" w:eastAsia="宋体" w:hAnsi="宋体" w:hint="eastAsia"/>
          <w:sz w:val="24"/>
          <w:szCs w:val="24"/>
        </w:rPr>
        <w:t>。</w:t>
      </w:r>
    </w:p>
    <w:p w:rsidR="00846E54" w:rsidRDefault="00846E54" w:rsidP="00846E54">
      <w:pPr>
        <w:spacing w:line="360" w:lineRule="auto"/>
        <w:rPr>
          <w:rFonts w:ascii="宋体" w:eastAsia="宋体" w:hAnsi="宋体"/>
          <w:sz w:val="24"/>
          <w:szCs w:val="24"/>
        </w:rPr>
      </w:pPr>
    </w:p>
    <w:p w:rsidR="00846E54" w:rsidRDefault="00846E54" w:rsidP="00846E54">
      <w:pPr>
        <w:spacing w:line="360" w:lineRule="auto"/>
        <w:rPr>
          <w:rFonts w:ascii="宋体" w:eastAsia="宋体" w:hAnsi="宋体"/>
          <w:sz w:val="24"/>
          <w:szCs w:val="24"/>
        </w:rPr>
      </w:pPr>
    </w:p>
    <w:p w:rsidR="00846E54" w:rsidRDefault="00846E54" w:rsidP="00846E54">
      <w:pPr>
        <w:spacing w:line="360" w:lineRule="auto"/>
        <w:ind w:firstLineChars="200" w:firstLine="482"/>
        <w:rPr>
          <w:rFonts w:ascii="宋体" w:eastAsia="宋体" w:hAnsi="宋体"/>
          <w:sz w:val="24"/>
          <w:szCs w:val="24"/>
        </w:rPr>
      </w:pPr>
      <w:r w:rsidRPr="00646221">
        <w:rPr>
          <w:rFonts w:ascii="宋体" w:eastAsia="宋体" w:hAnsi="宋体"/>
          <w:b/>
          <w:bCs/>
          <w:noProof/>
          <w:sz w:val="24"/>
          <w:szCs w:val="24"/>
          <w:lang w:bidi="bo-CN"/>
        </w:rPr>
        <w:drawing>
          <wp:anchor distT="0" distB="0" distL="114300" distR="114300" simplePos="0" relativeHeight="251662336" behindDoc="0" locked="0" layoutInCell="1" allowOverlap="1" wp14:anchorId="3ABB793C" wp14:editId="4526CA77">
            <wp:simplePos x="0" y="0"/>
            <wp:positionH relativeFrom="margin">
              <wp:posOffset>142875</wp:posOffset>
            </wp:positionH>
            <wp:positionV relativeFrom="paragraph">
              <wp:posOffset>61595</wp:posOffset>
            </wp:positionV>
            <wp:extent cx="1200150" cy="1818640"/>
            <wp:effectExtent l="0" t="0" r="0" b="0"/>
            <wp:wrapSquare wrapText="bothSides"/>
            <wp:docPr id="11" name="图片 11" descr="81f20f17ed9795390792f103fe1c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f20f17ed9795390792f103fe1c0f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200150" cy="1818640"/>
                    </a:xfrm>
                    <a:prstGeom prst="rect">
                      <a:avLst/>
                    </a:prstGeom>
                  </pic:spPr>
                </pic:pic>
              </a:graphicData>
            </a:graphic>
            <wp14:sizeRelH relativeFrom="page">
              <wp14:pctWidth>0</wp14:pctWidth>
            </wp14:sizeRelH>
            <wp14:sizeRelV relativeFrom="page">
              <wp14:pctHeight>0</wp14:pctHeight>
            </wp14:sizeRelV>
          </wp:anchor>
        </w:drawing>
      </w:r>
      <w:r w:rsidRPr="00646221">
        <w:rPr>
          <w:rFonts w:ascii="宋体" w:eastAsia="宋体" w:hAnsi="宋体" w:hint="eastAsia"/>
          <w:b/>
          <w:bCs/>
          <w:sz w:val="24"/>
          <w:szCs w:val="24"/>
        </w:rPr>
        <w:t>刘雪梅</w:t>
      </w:r>
      <w:r w:rsidRPr="008A2DDF">
        <w:rPr>
          <w:rFonts w:ascii="宋体" w:eastAsia="宋体" w:hAnsi="宋体" w:hint="eastAsia"/>
          <w:sz w:val="24"/>
          <w:szCs w:val="24"/>
        </w:rPr>
        <w:t>，</w:t>
      </w:r>
      <w:r>
        <w:rPr>
          <w:rFonts w:ascii="宋体" w:eastAsia="宋体" w:hAnsi="宋体" w:hint="eastAsia"/>
          <w:sz w:val="24"/>
          <w:szCs w:val="24"/>
        </w:rPr>
        <w:t>女，</w:t>
      </w:r>
      <w:r w:rsidRPr="008A2DDF">
        <w:rPr>
          <w:rFonts w:ascii="宋体" w:eastAsia="宋体" w:hAnsi="宋体" w:hint="eastAsia"/>
          <w:sz w:val="24"/>
          <w:szCs w:val="24"/>
        </w:rPr>
        <w:t>循证医学博士，编审，硕士生导师（出版方向），《中国胸心血管外科临床杂志》编辑部主任。创办微信公众号——中国胸心血管外科临床杂志，已有3.7万余用户，获2024年第四届“西牛计划”优秀创新平台，2024华西医院年度微信公众优秀运营奖。杂志获四川省和“西牛计划”优秀期刊等荣誉称号，先后成为统计源、CSCD、北大核心和Scopus收录期刊。主持四川省科技厅软科学项目1项（临床医学期刊微信公众号内容规范化研究）、四川省教育厅项目1项（医学学术期刊实施出版伦理预防学术不端行为的机制与方法研究），参与教育部项目一项、四川省科技厅软科学项目2顶，参编国家级规划教材3部、副主编教材1部（《医学伦理学》、获教育部科技进步奖二等奖（排名第7）。以第一作者或通讯作者发表论文70余篇，单篇最高被引107次。任四川省科技期刊编辑学会专家库评审专家，承担期刊审读和项目评审工作，中国伦理学会会员、Journal of Scholarly Communication 青年编委。多次在全国期刊学和胸外科学大会作演讲报告。曾任Cochranel国际协作网方法学组和Cochrane国际协网急性呼吸道感染系统评价小组审稿专家、国际医学出版协会(ISMP)会员、Cochrane News编辑。曾以第一作者或通讯作者身份投中国际同行评审会议壁报2次，国际Cochrane年会2篇。曾参加EQUATOR(提高卫生研究的质量和透明度)年会。</w:t>
      </w:r>
    </w:p>
    <w:p w:rsidR="00846E54" w:rsidRDefault="00846E54" w:rsidP="00846E54">
      <w:pPr>
        <w:widowControl/>
        <w:jc w:val="left"/>
        <w:rPr>
          <w:rFonts w:ascii="宋体" w:eastAsia="宋体" w:hAnsi="宋体"/>
          <w:sz w:val="24"/>
          <w:szCs w:val="24"/>
        </w:rPr>
      </w:pPr>
    </w:p>
    <w:p w:rsidR="00846E54" w:rsidRPr="009B1E0C" w:rsidRDefault="00846E54" w:rsidP="00846E54">
      <w:pPr>
        <w:spacing w:line="360" w:lineRule="auto"/>
        <w:rPr>
          <w:rFonts w:ascii="等线" w:eastAsia="等线" w:hAnsi="等线" w:cs="宋体"/>
          <w:b/>
          <w:color w:val="000000"/>
          <w:kern w:val="0"/>
          <w:sz w:val="22"/>
        </w:rPr>
      </w:pPr>
    </w:p>
    <w:p w:rsidR="00846E54" w:rsidRDefault="00846E54" w:rsidP="00846E54">
      <w:pPr>
        <w:spacing w:line="360" w:lineRule="auto"/>
        <w:ind w:firstLineChars="200" w:firstLine="482"/>
        <w:rPr>
          <w:rFonts w:ascii="宋体" w:eastAsia="宋体" w:hAnsi="宋体"/>
          <w:sz w:val="24"/>
          <w:szCs w:val="24"/>
        </w:rPr>
      </w:pPr>
      <w:r>
        <w:rPr>
          <w:rFonts w:ascii="宋体" w:eastAsia="宋体" w:hAnsi="宋体" w:hint="eastAsia"/>
          <w:b/>
          <w:bCs/>
          <w:noProof/>
          <w:sz w:val="24"/>
          <w:szCs w:val="24"/>
          <w:lang w:bidi="bo-CN"/>
        </w:rPr>
        <w:lastRenderedPageBreak/>
        <w:drawing>
          <wp:anchor distT="0" distB="0" distL="114300" distR="114300" simplePos="0" relativeHeight="251666432" behindDoc="1" locked="0" layoutInCell="1" allowOverlap="1" wp14:anchorId="7C31FEA2" wp14:editId="25029107">
            <wp:simplePos x="0" y="0"/>
            <wp:positionH relativeFrom="margin">
              <wp:align>left</wp:align>
            </wp:positionH>
            <wp:positionV relativeFrom="paragraph">
              <wp:posOffset>10160</wp:posOffset>
            </wp:positionV>
            <wp:extent cx="1374140" cy="1924050"/>
            <wp:effectExtent l="0" t="0" r="0" b="0"/>
            <wp:wrapTight wrapText="bothSides">
              <wp:wrapPolygon edited="0">
                <wp:start x="0" y="0"/>
                <wp:lineTo x="0" y="21386"/>
                <wp:lineTo x="21261" y="21386"/>
                <wp:lineTo x="21261" y="0"/>
                <wp:lineTo x="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4140" cy="192405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b/>
          <w:bCs/>
          <w:sz w:val="24"/>
          <w:szCs w:val="24"/>
        </w:rPr>
        <w:t>穆建萍</w:t>
      </w:r>
      <w:r>
        <w:rPr>
          <w:rFonts w:ascii="宋体" w:eastAsia="宋体" w:hAnsi="宋体" w:hint="eastAsia"/>
          <w:sz w:val="24"/>
          <w:szCs w:val="24"/>
        </w:rPr>
        <w:t>，女，副编审，人民卫生出版社医学教育中心继续教育部策划编辑。多套国家级规划教材和培训教材的项目负责人，所策划教材和图书荣获“首届全国教材建设奖”“中国医界好书奖”、入选“</w:t>
      </w:r>
      <w:r>
        <w:rPr>
          <w:rFonts w:ascii="宋体" w:eastAsia="宋体" w:hAnsi="宋体"/>
          <w:sz w:val="24"/>
          <w:szCs w:val="24"/>
        </w:rPr>
        <w:t>2021年农家书屋重点出版物推荐目录</w:t>
      </w:r>
      <w:r>
        <w:rPr>
          <w:rFonts w:ascii="宋体" w:eastAsia="宋体" w:hAnsi="宋体" w:hint="eastAsia"/>
          <w:sz w:val="24"/>
          <w:szCs w:val="24"/>
        </w:rPr>
        <w:t>”、入选“</w:t>
      </w:r>
      <w:r>
        <w:rPr>
          <w:rFonts w:ascii="宋体" w:eastAsia="宋体" w:hAnsi="宋体"/>
          <w:sz w:val="24"/>
          <w:szCs w:val="24"/>
        </w:rPr>
        <w:t>2020年度委管出版单位卫生健康主题宣传优秀作品</w:t>
      </w:r>
      <w:r>
        <w:rPr>
          <w:rFonts w:ascii="宋体" w:eastAsia="宋体" w:hAnsi="宋体" w:hint="eastAsia"/>
          <w:sz w:val="24"/>
          <w:szCs w:val="24"/>
        </w:rPr>
        <w:t>”等。荣获“全国大中专教材金牌编辑”称号，被出版社评为“优秀员工”，被聘任为“师带徒”导师。</w:t>
      </w:r>
    </w:p>
    <w:p w:rsidR="00846E54" w:rsidRDefault="00846E54" w:rsidP="00846E54">
      <w:pPr>
        <w:tabs>
          <w:tab w:val="left" w:pos="645"/>
        </w:tabs>
        <w:spacing w:line="440" w:lineRule="exact"/>
        <w:ind w:firstLineChars="200" w:firstLine="480"/>
        <w:jc w:val="left"/>
        <w:rPr>
          <w:rFonts w:ascii="宋体" w:eastAsia="宋体" w:hAnsi="宋体"/>
          <w:sz w:val="24"/>
          <w:szCs w:val="24"/>
        </w:rPr>
      </w:pPr>
    </w:p>
    <w:p w:rsidR="00846E54" w:rsidRPr="00E1658D" w:rsidRDefault="00846E54" w:rsidP="00846E54">
      <w:pPr>
        <w:spacing w:line="360" w:lineRule="auto"/>
        <w:ind w:firstLineChars="200" w:firstLine="482"/>
        <w:rPr>
          <w:rFonts w:ascii="宋体" w:eastAsia="宋体" w:hAnsi="宋体"/>
          <w:sz w:val="24"/>
          <w:szCs w:val="24"/>
        </w:rPr>
      </w:pPr>
      <w:r w:rsidRPr="00E1658D">
        <w:rPr>
          <w:rFonts w:ascii="宋体" w:eastAsia="宋体" w:hAnsi="宋体" w:hint="eastAsia"/>
          <w:b/>
          <w:noProof/>
          <w:sz w:val="24"/>
          <w:szCs w:val="24"/>
          <w:lang w:bidi="bo-CN"/>
        </w:rPr>
        <w:drawing>
          <wp:anchor distT="0" distB="0" distL="114300" distR="114300" simplePos="0" relativeHeight="251667456" behindDoc="1" locked="0" layoutInCell="1" allowOverlap="1" wp14:anchorId="6E827CE7" wp14:editId="1EFE8F13">
            <wp:simplePos x="0" y="0"/>
            <wp:positionH relativeFrom="margin">
              <wp:align>left</wp:align>
            </wp:positionH>
            <wp:positionV relativeFrom="paragraph">
              <wp:posOffset>94615</wp:posOffset>
            </wp:positionV>
            <wp:extent cx="1200150" cy="1574800"/>
            <wp:effectExtent l="0" t="0" r="0" b="6350"/>
            <wp:wrapTight wrapText="bothSides">
              <wp:wrapPolygon edited="0">
                <wp:start x="0" y="0"/>
                <wp:lineTo x="0" y="21426"/>
                <wp:lineTo x="21257" y="21426"/>
                <wp:lineTo x="21257" y="0"/>
                <wp:lineTo x="0" y="0"/>
              </wp:wrapPolygon>
            </wp:wrapTight>
            <wp:docPr id="13" name="_x0000_i1026"/>
            <wp:cNvGraphicFramePr/>
            <a:graphic xmlns:a="http://schemas.openxmlformats.org/drawingml/2006/main">
              <a:graphicData uri="http://schemas.openxmlformats.org/drawingml/2006/picture">
                <pic:pic xmlns:pic="http://schemas.openxmlformats.org/drawingml/2006/picture">
                  <pic:nvPicPr>
                    <pic:cNvPr id="1" name="_x0000_i10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0150" cy="1574800"/>
                    </a:xfrm>
                    <a:prstGeom prst="rect">
                      <a:avLst/>
                    </a:prstGeom>
                  </pic:spPr>
                </pic:pic>
              </a:graphicData>
            </a:graphic>
            <wp14:sizeRelH relativeFrom="page">
              <wp14:pctWidth>0</wp14:pctWidth>
            </wp14:sizeRelH>
            <wp14:sizeRelV relativeFrom="page">
              <wp14:pctHeight>0</wp14:pctHeight>
            </wp14:sizeRelV>
          </wp:anchor>
        </w:drawing>
      </w:r>
      <w:r w:rsidRPr="00E1658D">
        <w:rPr>
          <w:rFonts w:ascii="宋体" w:eastAsia="宋体" w:hAnsi="宋体" w:hint="eastAsia"/>
          <w:b/>
          <w:sz w:val="24"/>
          <w:szCs w:val="24"/>
        </w:rPr>
        <w:t>宋争放</w:t>
      </w:r>
      <w:r w:rsidRPr="00E1658D">
        <w:rPr>
          <w:rFonts w:ascii="宋体" w:eastAsia="宋体" w:hAnsi="宋体" w:hint="eastAsia"/>
          <w:sz w:val="24"/>
          <w:szCs w:val="24"/>
        </w:rPr>
        <w:t>，男，主任医师、二级教授，原四川省肿瘤医院党委书记。擅长临床微创外科、疾病/肿瘤防治研究、临床流行病学、循证医学应用与创新。在循证医学方面引进了认识论思想，提出了循证研究创新、循证平衡医学、循证决策管理应用等新理念；在新冠防控中首次提出了病毒繁衍链概念、环境清消治理和新发传染病新认知等论点；获有国家级科研奖1项、省市级6项、相关知识产权和国家专利20多项，著书《健康与医学问题的思考》</w:t>
      </w:r>
      <w:r>
        <w:rPr>
          <w:rFonts w:ascii="宋体" w:eastAsia="宋体" w:hAnsi="宋体" w:hint="eastAsia"/>
          <w:sz w:val="24"/>
          <w:szCs w:val="24"/>
        </w:rPr>
        <w:t>、</w:t>
      </w:r>
      <w:r w:rsidRPr="00E1658D">
        <w:rPr>
          <w:rFonts w:ascii="宋体" w:eastAsia="宋体" w:hAnsi="宋体" w:hint="eastAsia"/>
          <w:sz w:val="24"/>
          <w:szCs w:val="24"/>
        </w:rPr>
        <w:t>《平衡健康论》</w:t>
      </w:r>
      <w:r>
        <w:rPr>
          <w:rFonts w:ascii="宋体" w:eastAsia="宋体" w:hAnsi="宋体" w:hint="eastAsia"/>
          <w:sz w:val="24"/>
          <w:szCs w:val="24"/>
        </w:rPr>
        <w:t>、</w:t>
      </w:r>
      <w:r w:rsidRPr="00E1658D">
        <w:rPr>
          <w:rFonts w:ascii="宋体" w:eastAsia="宋体" w:hAnsi="宋体" w:hint="eastAsia"/>
          <w:sz w:val="24"/>
          <w:szCs w:val="24"/>
        </w:rPr>
        <w:t>《科学认识气溶胶与COVID-19防范》</w:t>
      </w:r>
      <w:r>
        <w:rPr>
          <w:rFonts w:ascii="宋体" w:eastAsia="宋体" w:hAnsi="宋体" w:hint="eastAsia"/>
          <w:sz w:val="24"/>
          <w:szCs w:val="24"/>
        </w:rPr>
        <w:t>、</w:t>
      </w:r>
      <w:r w:rsidRPr="00E1658D">
        <w:rPr>
          <w:rFonts w:ascii="宋体" w:eastAsia="宋体" w:hAnsi="宋体" w:hint="eastAsia"/>
          <w:sz w:val="24"/>
          <w:szCs w:val="24"/>
        </w:rPr>
        <w:t>《</w:t>
      </w:r>
      <w:r>
        <w:rPr>
          <w:rFonts w:ascii="宋体" w:eastAsia="宋体" w:hAnsi="宋体" w:hint="eastAsia"/>
          <w:sz w:val="24"/>
          <w:szCs w:val="24"/>
        </w:rPr>
        <w:t>泌尿外科典型病例汇萃》、《循证医学必读本》、《艾滋病综合治疗》，</w:t>
      </w:r>
      <w:r w:rsidRPr="00E1658D">
        <w:rPr>
          <w:rFonts w:ascii="宋体" w:eastAsia="宋体" w:hAnsi="宋体" w:hint="eastAsia"/>
          <w:sz w:val="24"/>
          <w:szCs w:val="24"/>
        </w:rPr>
        <w:t>主编</w:t>
      </w:r>
      <w:r>
        <w:rPr>
          <w:rFonts w:ascii="宋体" w:eastAsia="宋体" w:hAnsi="宋体" w:hint="eastAsia"/>
          <w:sz w:val="24"/>
          <w:szCs w:val="24"/>
        </w:rPr>
        <w:t>人民卫生出版社“临床循证实践丛书”肿瘤疾病分册</w:t>
      </w:r>
      <w:r w:rsidRPr="00E1658D">
        <w:rPr>
          <w:rFonts w:ascii="宋体" w:eastAsia="宋体" w:hAnsi="宋体" w:hint="eastAsia"/>
          <w:sz w:val="24"/>
          <w:szCs w:val="24"/>
        </w:rPr>
        <w:t>，发表论文逾百篇。</w:t>
      </w:r>
      <w:r w:rsidRPr="00E34C5F">
        <w:rPr>
          <w:rFonts w:ascii="宋体" w:eastAsia="宋体" w:hAnsi="宋体" w:hint="eastAsia"/>
          <w:b/>
          <w:sz w:val="24"/>
          <w:szCs w:val="24"/>
        </w:rPr>
        <w:t>学术组织兼职及荣誉</w:t>
      </w:r>
      <w:r w:rsidRPr="00E1658D">
        <w:rPr>
          <w:rFonts w:ascii="宋体" w:eastAsia="宋体" w:hAnsi="宋体" w:hint="eastAsia"/>
          <w:sz w:val="24"/>
          <w:szCs w:val="24"/>
        </w:rPr>
        <w:t>：四川省学术技术带头人享受国务院特殊津贴、中华医学会临床流行病学与循证医学分会委员、循证医学学组副组长、中国技术市场协会数智技术专业委员会委员、四川省整合医学科技发展研究会副会长、循证与平衡医学分会主任委员、四川省医学会临床流行病学专委会前任主任委员、四川省医师协会医学智能与机器人分会名誉会长、四川省医学会循证医学分会前副主委、知名专家、美国泌尿外科协会会员、成都市医学会副会长、中国管理科学院客座教授、四川省新冠防治专家组成员、四川省专家评审委员会成员、四川省医学会政务咨询专家。</w:t>
      </w:r>
    </w:p>
    <w:p w:rsidR="00846E54" w:rsidRPr="00C35145" w:rsidRDefault="00846E54" w:rsidP="00846E54">
      <w:pPr>
        <w:widowControl/>
        <w:jc w:val="left"/>
        <w:rPr>
          <w:rFonts w:ascii="宋体" w:eastAsia="宋体" w:hAnsi="宋体"/>
          <w:sz w:val="24"/>
          <w:szCs w:val="24"/>
        </w:rPr>
      </w:pPr>
      <w:r>
        <w:rPr>
          <w:rFonts w:ascii="宋体" w:eastAsia="宋体" w:hAnsi="宋体"/>
          <w:sz w:val="24"/>
          <w:szCs w:val="24"/>
        </w:rPr>
        <w:br w:type="page"/>
      </w:r>
    </w:p>
    <w:p w:rsidR="00846E54" w:rsidRPr="00A5269C" w:rsidRDefault="00846E54" w:rsidP="00846E54">
      <w:pPr>
        <w:spacing w:line="480" w:lineRule="auto"/>
        <w:rPr>
          <w:rFonts w:ascii="宋体" w:eastAsia="宋体" w:hAnsi="宋体"/>
          <w:b/>
          <w:sz w:val="24"/>
          <w:szCs w:val="24"/>
        </w:rPr>
      </w:pPr>
      <w:r w:rsidRPr="00A5269C">
        <w:rPr>
          <w:rFonts w:ascii="宋体" w:eastAsia="宋体" w:hAnsi="宋体" w:hint="eastAsia"/>
          <w:b/>
          <w:sz w:val="24"/>
          <w:szCs w:val="24"/>
        </w:rPr>
        <w:lastRenderedPageBreak/>
        <w:t>附件3：住宿酒店及</w:t>
      </w:r>
      <w:r>
        <w:rPr>
          <w:rFonts w:ascii="宋体" w:eastAsia="宋体" w:hAnsi="宋体" w:hint="eastAsia"/>
          <w:b/>
          <w:sz w:val="24"/>
          <w:szCs w:val="24"/>
        </w:rPr>
        <w:t>交通指引</w:t>
      </w:r>
    </w:p>
    <w:p w:rsidR="00846E54" w:rsidRPr="00A5269C" w:rsidRDefault="00846E54" w:rsidP="00846E54">
      <w:pPr>
        <w:spacing w:line="500" w:lineRule="exact"/>
        <w:jc w:val="left"/>
        <w:rPr>
          <w:rFonts w:ascii="微软雅黑" w:eastAsia="微软雅黑" w:hAnsi="微软雅黑" w:cs="微软雅黑"/>
          <w:sz w:val="24"/>
        </w:rPr>
      </w:pPr>
      <w:r w:rsidRPr="00A5269C">
        <w:rPr>
          <w:rFonts w:ascii="微软雅黑" w:eastAsia="微软雅黑" w:hAnsi="微软雅黑" w:cs="微软雅黑" w:hint="eastAsia"/>
          <w:sz w:val="24"/>
        </w:rPr>
        <w:t>住宿酒店：湖南茉莉花国际酒店</w:t>
      </w:r>
    </w:p>
    <w:p w:rsidR="00846E54" w:rsidRPr="00A5269C" w:rsidRDefault="00846E54" w:rsidP="00846E54">
      <w:pPr>
        <w:spacing w:line="500" w:lineRule="exact"/>
        <w:jc w:val="left"/>
        <w:rPr>
          <w:rFonts w:ascii="微软雅黑" w:eastAsia="微软雅黑" w:hAnsi="微软雅黑" w:cs="微软雅黑"/>
          <w:sz w:val="24"/>
        </w:rPr>
      </w:pPr>
      <w:r w:rsidRPr="00A5269C">
        <w:rPr>
          <w:rFonts w:ascii="微软雅黑" w:eastAsia="微软雅黑" w:hAnsi="微软雅黑" w:cs="微软雅黑" w:hint="eastAsia"/>
          <w:sz w:val="24"/>
        </w:rPr>
        <w:t xml:space="preserve">会议地址：长沙市岳麓区金星中路528号 </w:t>
      </w:r>
      <w:bookmarkStart w:id="5" w:name="_GoBack"/>
      <w:bookmarkEnd w:id="5"/>
    </w:p>
    <w:p w:rsidR="00846E54" w:rsidRDefault="00846E54" w:rsidP="00846E54">
      <w:pPr>
        <w:spacing w:line="500" w:lineRule="exact"/>
        <w:jc w:val="left"/>
        <w:rPr>
          <w:rFonts w:ascii="微软雅黑" w:eastAsia="微软雅黑" w:hAnsi="微软雅黑" w:cs="微软雅黑"/>
        </w:rPr>
      </w:pPr>
      <w:r w:rsidRPr="00A5269C">
        <w:rPr>
          <w:rFonts w:ascii="微软雅黑" w:eastAsia="微软雅黑" w:hAnsi="微软雅黑" w:cs="微软雅黑" w:hint="eastAsia"/>
          <w:sz w:val="24"/>
        </w:rPr>
        <w:t xml:space="preserve">酒店总机电话：0731-88229999  </w:t>
      </w:r>
      <w:r>
        <w:rPr>
          <w:rFonts w:ascii="微软雅黑" w:eastAsia="微软雅黑" w:hAnsi="微软雅黑" w:cs="微软雅黑" w:hint="eastAsia"/>
        </w:rPr>
        <w:t xml:space="preserve"> </w:t>
      </w:r>
    </w:p>
    <w:p w:rsidR="00846E54" w:rsidRDefault="00846E54" w:rsidP="00846E54">
      <w:pPr>
        <w:spacing w:line="500" w:lineRule="exact"/>
        <w:jc w:val="left"/>
        <w:rPr>
          <w:rFonts w:ascii="微软雅黑" w:eastAsia="微软雅黑" w:hAnsi="微软雅黑" w:cs="微软雅黑"/>
        </w:rPr>
      </w:pPr>
      <w:r>
        <w:rPr>
          <w:rFonts w:ascii="微软雅黑" w:eastAsia="微软雅黑" w:hAnsi="微软雅黑" w:cs="微软雅黑" w:hint="eastAsia"/>
          <w:noProof/>
          <w:lang w:bidi="bo-CN"/>
        </w:rPr>
        <w:drawing>
          <wp:anchor distT="0" distB="0" distL="114300" distR="114300" simplePos="0" relativeHeight="251663360" behindDoc="0" locked="0" layoutInCell="1" allowOverlap="1" wp14:anchorId="26C387C6" wp14:editId="363C6F6D">
            <wp:simplePos x="0" y="0"/>
            <wp:positionH relativeFrom="column">
              <wp:posOffset>0</wp:posOffset>
            </wp:positionH>
            <wp:positionV relativeFrom="paragraph">
              <wp:posOffset>62865</wp:posOffset>
            </wp:positionV>
            <wp:extent cx="5062855" cy="2917190"/>
            <wp:effectExtent l="0" t="0" r="4445" b="16510"/>
            <wp:wrapTopAndBottom/>
            <wp:docPr id="5244"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 name="Picture 201"/>
                    <pic:cNvPicPr>
                      <a:picLocks noChangeAspect="1"/>
                    </pic:cNvPicPr>
                  </pic:nvPicPr>
                  <pic:blipFill>
                    <a:blip r:embed="rId15"/>
                    <a:stretch>
                      <a:fillRect/>
                    </a:stretch>
                  </pic:blipFill>
                  <pic:spPr>
                    <a:xfrm>
                      <a:off x="0" y="0"/>
                      <a:ext cx="5062855" cy="2917190"/>
                    </a:xfrm>
                    <a:prstGeom prst="rect">
                      <a:avLst/>
                    </a:prstGeom>
                    <a:noFill/>
                    <a:ln w="9525">
                      <a:noFill/>
                    </a:ln>
                  </pic:spPr>
                </pic:pic>
              </a:graphicData>
            </a:graphic>
          </wp:anchor>
        </w:drawing>
      </w:r>
    </w:p>
    <w:p w:rsidR="00846E54" w:rsidRDefault="00846E54" w:rsidP="002F5E1D">
      <w:pPr>
        <w:spacing w:line="460" w:lineRule="exact"/>
        <w:jc w:val="left"/>
        <w:rPr>
          <w:rFonts w:ascii="微软雅黑" w:eastAsia="微软雅黑" w:hAnsi="微软雅黑" w:cs="微软雅黑"/>
          <w:b/>
          <w:bCs/>
          <w:sz w:val="24"/>
        </w:rPr>
      </w:pPr>
      <w:r>
        <w:rPr>
          <w:rFonts w:ascii="微软雅黑" w:eastAsia="微软雅黑" w:hAnsi="微软雅黑" w:cs="微软雅黑" w:hint="eastAsia"/>
          <w:b/>
          <w:bCs/>
          <w:sz w:val="24"/>
          <w:szCs w:val="24"/>
        </w:rPr>
        <w:t>1.机场—茉莉花国际酒店：33公里</w:t>
      </w:r>
    </w:p>
    <w:p w:rsidR="00846E54" w:rsidRDefault="00846E54" w:rsidP="002F5E1D">
      <w:pPr>
        <w:spacing w:line="460" w:lineRule="exact"/>
        <w:jc w:val="left"/>
        <w:rPr>
          <w:rFonts w:ascii="微软雅黑" w:eastAsia="微软雅黑" w:hAnsi="微软雅黑" w:cs="微软雅黑"/>
        </w:rPr>
      </w:pPr>
      <w:r>
        <w:rPr>
          <w:rFonts w:ascii="微软雅黑" w:eastAsia="微软雅黑" w:hAnsi="微软雅黑" w:cs="微软雅黑" w:hint="eastAsia"/>
        </w:rPr>
        <w:t>①打车：40分钟，约75元。</w:t>
      </w:r>
    </w:p>
    <w:p w:rsidR="00846E54" w:rsidRDefault="00846E54" w:rsidP="002F5E1D">
      <w:pPr>
        <w:spacing w:line="460" w:lineRule="exact"/>
        <w:jc w:val="left"/>
        <w:rPr>
          <w:rFonts w:ascii="微软雅黑" w:eastAsia="微软雅黑" w:hAnsi="微软雅黑" w:cs="微软雅黑"/>
          <w:b/>
          <w:bCs/>
          <w:color w:val="FF0000"/>
          <w:u w:val="single"/>
        </w:rPr>
      </w:pPr>
      <w:r>
        <w:rPr>
          <w:rFonts w:ascii="微软雅黑" w:eastAsia="微软雅黑" w:hAnsi="微软雅黑" w:cs="微软雅黑" w:hint="eastAsia"/>
          <w:b/>
          <w:bCs/>
          <w:color w:val="FF0000"/>
          <w:u w:val="single"/>
        </w:rPr>
        <w:t>②地铁：地铁六号线由黄花机场T1T2站至白鸽咀站（三号口）下车，步行150米到达茉莉花国际酒店（推荐）。</w:t>
      </w:r>
    </w:p>
    <w:p w:rsidR="00846E54" w:rsidRDefault="00846E54" w:rsidP="002F5E1D">
      <w:pPr>
        <w:spacing w:line="460" w:lineRule="exact"/>
        <w:jc w:val="left"/>
        <w:rPr>
          <w:rFonts w:ascii="微软雅黑" w:eastAsia="微软雅黑" w:hAnsi="微软雅黑" w:cs="微软雅黑"/>
        </w:rPr>
      </w:pPr>
      <w:r>
        <w:rPr>
          <w:rFonts w:ascii="微软雅黑" w:eastAsia="微软雅黑" w:hAnsi="微软雅黑" w:cs="微软雅黑" w:hint="eastAsia"/>
        </w:rPr>
        <w:t>③公交：磁浮快线至火车南站，公交站坐348路至省肿瘤医院站下，往北步行670米到茉莉花国际酒店。</w:t>
      </w:r>
    </w:p>
    <w:p w:rsidR="00846E54" w:rsidRDefault="00846E54" w:rsidP="002F5E1D">
      <w:pPr>
        <w:spacing w:line="460" w:lineRule="exact"/>
        <w:jc w:val="left"/>
        <w:rPr>
          <w:rFonts w:ascii="微软雅黑" w:eastAsia="微软雅黑" w:hAnsi="微软雅黑" w:cs="微软雅黑"/>
          <w:b/>
          <w:bCs/>
          <w:sz w:val="24"/>
        </w:rPr>
      </w:pPr>
      <w:r>
        <w:rPr>
          <w:rFonts w:ascii="微软雅黑" w:eastAsia="微软雅黑" w:hAnsi="微软雅黑" w:cs="微软雅黑" w:hint="eastAsia"/>
          <w:b/>
          <w:bCs/>
          <w:sz w:val="24"/>
          <w:szCs w:val="24"/>
        </w:rPr>
        <w:t>2.火车南站（长沙高铁站）—茉莉花国际酒店：20公里</w:t>
      </w:r>
    </w:p>
    <w:p w:rsidR="00846E54" w:rsidRDefault="00846E54" w:rsidP="002F5E1D">
      <w:pPr>
        <w:spacing w:line="460" w:lineRule="exact"/>
        <w:jc w:val="left"/>
        <w:rPr>
          <w:rFonts w:ascii="微软雅黑" w:eastAsia="微软雅黑" w:hAnsi="微软雅黑" w:cs="微软雅黑"/>
        </w:rPr>
      </w:pPr>
      <w:r>
        <w:rPr>
          <w:rFonts w:ascii="微软雅黑" w:eastAsia="微软雅黑" w:hAnsi="微软雅黑" w:cs="微软雅黑" w:hint="eastAsia"/>
        </w:rPr>
        <w:t>①打车：35分钟，约70元。</w:t>
      </w:r>
    </w:p>
    <w:p w:rsidR="00846E54" w:rsidRDefault="00846E54" w:rsidP="002F5E1D">
      <w:pPr>
        <w:spacing w:line="460" w:lineRule="exact"/>
        <w:jc w:val="left"/>
        <w:rPr>
          <w:rFonts w:ascii="微软雅黑" w:eastAsia="微软雅黑" w:hAnsi="微软雅黑" w:cs="微软雅黑"/>
          <w:b/>
          <w:bCs/>
          <w:color w:val="FF0000"/>
          <w:u w:val="single"/>
        </w:rPr>
      </w:pPr>
      <w:r>
        <w:rPr>
          <w:rFonts w:ascii="微软雅黑" w:eastAsia="微软雅黑" w:hAnsi="微软雅黑" w:cs="微软雅黑" w:hint="eastAsia"/>
          <w:b/>
          <w:bCs/>
          <w:color w:val="FF0000"/>
          <w:u w:val="single"/>
        </w:rPr>
        <w:t>②地铁：地铁四号线由长沙火车南站至六沟垅站，站内换成地铁6号线由六沟垅站至白鸽咀站（三号口）下车，步行150米到达茉莉花国际酒店（推荐）</w:t>
      </w:r>
    </w:p>
    <w:p w:rsidR="00846E54" w:rsidRDefault="00846E54" w:rsidP="002F5E1D">
      <w:pPr>
        <w:spacing w:line="460" w:lineRule="exact"/>
        <w:jc w:val="left"/>
        <w:rPr>
          <w:rFonts w:ascii="微软雅黑" w:eastAsia="微软雅黑" w:hAnsi="微软雅黑" w:cs="微软雅黑"/>
        </w:rPr>
      </w:pPr>
      <w:r>
        <w:rPr>
          <w:rFonts w:ascii="微软雅黑" w:eastAsia="微软雅黑" w:hAnsi="微软雅黑" w:cs="微软雅黑" w:hint="eastAsia"/>
        </w:rPr>
        <w:t>③公交：公交站坐348路至省肿瘤医院站下，往北步行670米到茉莉花国际酒店。</w:t>
      </w:r>
    </w:p>
    <w:p w:rsidR="00846E54" w:rsidRDefault="00846E54" w:rsidP="002F5E1D">
      <w:pPr>
        <w:spacing w:line="460" w:lineRule="exact"/>
        <w:jc w:val="left"/>
        <w:rPr>
          <w:rFonts w:ascii="微软雅黑" w:eastAsia="微软雅黑" w:hAnsi="微软雅黑" w:cs="微软雅黑"/>
        </w:rPr>
      </w:pPr>
    </w:p>
    <w:p w:rsidR="00846E54" w:rsidRDefault="00846E54" w:rsidP="002F5E1D">
      <w:pPr>
        <w:spacing w:line="460" w:lineRule="exact"/>
        <w:jc w:val="left"/>
        <w:rPr>
          <w:rFonts w:ascii="微软雅黑" w:eastAsia="微软雅黑" w:hAnsi="微软雅黑" w:cs="微软雅黑"/>
          <w:b/>
          <w:bCs/>
          <w:sz w:val="24"/>
        </w:rPr>
      </w:pPr>
      <w:r>
        <w:rPr>
          <w:rFonts w:ascii="微软雅黑" w:eastAsia="微软雅黑" w:hAnsi="微软雅黑" w:cs="微软雅黑" w:hint="eastAsia"/>
          <w:b/>
          <w:bCs/>
          <w:sz w:val="24"/>
          <w:szCs w:val="24"/>
        </w:rPr>
        <w:t>3.长沙火车站—茉莉花国际酒店：8.3公里</w:t>
      </w:r>
    </w:p>
    <w:p w:rsidR="00846E54" w:rsidRDefault="00846E54" w:rsidP="002F5E1D">
      <w:pPr>
        <w:spacing w:line="460" w:lineRule="exact"/>
        <w:jc w:val="left"/>
        <w:rPr>
          <w:rFonts w:ascii="微软雅黑" w:eastAsia="微软雅黑" w:hAnsi="微软雅黑" w:cs="微软雅黑"/>
        </w:rPr>
      </w:pPr>
      <w:r>
        <w:rPr>
          <w:rFonts w:ascii="微软雅黑" w:eastAsia="微软雅黑" w:hAnsi="微软雅黑" w:cs="微软雅黑" w:hint="eastAsia"/>
        </w:rPr>
        <w:t>①打车：35分钟，约33元。</w:t>
      </w:r>
    </w:p>
    <w:p w:rsidR="00846E54" w:rsidRDefault="00846E54" w:rsidP="002F5E1D">
      <w:pPr>
        <w:spacing w:line="460" w:lineRule="exact"/>
        <w:jc w:val="left"/>
        <w:rPr>
          <w:rFonts w:ascii="微软雅黑" w:eastAsia="微软雅黑" w:hAnsi="微软雅黑" w:cs="微软雅黑"/>
          <w:b/>
          <w:bCs/>
          <w:color w:val="FF0000"/>
          <w:u w:val="single"/>
        </w:rPr>
      </w:pPr>
      <w:r>
        <w:rPr>
          <w:rFonts w:ascii="微软雅黑" w:eastAsia="微软雅黑" w:hAnsi="微软雅黑" w:cs="微软雅黑" w:hint="eastAsia"/>
          <w:b/>
          <w:bCs/>
          <w:color w:val="FF0000"/>
          <w:u w:val="single"/>
        </w:rPr>
        <w:lastRenderedPageBreak/>
        <w:t>②地铁：地铁二号线由长沙火车站至迎宾路口站，站内换成地铁6号线由迎宾路口站至白鸽咀站（三号口）下车，步行150米到达茉莉花国际酒店（推荐）</w:t>
      </w:r>
    </w:p>
    <w:p w:rsidR="00846E54" w:rsidRDefault="00846E54" w:rsidP="002F5E1D">
      <w:pPr>
        <w:spacing w:line="460" w:lineRule="exact"/>
        <w:jc w:val="left"/>
        <w:rPr>
          <w:rFonts w:ascii="微软雅黑" w:eastAsia="微软雅黑" w:hAnsi="微软雅黑" w:cs="微软雅黑"/>
        </w:rPr>
      </w:pPr>
      <w:r>
        <w:rPr>
          <w:rFonts w:ascii="微软雅黑" w:eastAsia="微软雅黑" w:hAnsi="微软雅黑" w:cs="微软雅黑" w:hint="eastAsia"/>
        </w:rPr>
        <w:t>③公交：公交站坐348路至省肿瘤医院站下，往北步行670米到茉莉花国际酒店。</w:t>
      </w:r>
    </w:p>
    <w:p w:rsidR="00846E54" w:rsidRDefault="00846E54" w:rsidP="002F5E1D">
      <w:pPr>
        <w:spacing w:line="460" w:lineRule="exact"/>
        <w:jc w:val="left"/>
        <w:rPr>
          <w:rFonts w:ascii="微软雅黑" w:eastAsia="微软雅黑" w:hAnsi="微软雅黑" w:cs="微软雅黑"/>
        </w:rPr>
      </w:pPr>
    </w:p>
    <w:p w:rsidR="00846E54" w:rsidRDefault="00846E54" w:rsidP="002F5E1D">
      <w:pPr>
        <w:spacing w:line="460" w:lineRule="exact"/>
        <w:jc w:val="left"/>
        <w:rPr>
          <w:rFonts w:ascii="微软雅黑" w:eastAsia="微软雅黑" w:hAnsi="微软雅黑" w:cs="微软雅黑"/>
          <w:b/>
          <w:bCs/>
          <w:sz w:val="24"/>
        </w:rPr>
      </w:pPr>
      <w:r>
        <w:rPr>
          <w:rFonts w:ascii="微软雅黑" w:eastAsia="微软雅黑" w:hAnsi="微软雅黑" w:cs="微软雅黑" w:hint="eastAsia"/>
          <w:b/>
          <w:bCs/>
          <w:sz w:val="24"/>
          <w:szCs w:val="24"/>
        </w:rPr>
        <w:t>4.汽车东站—茉莉花国际酒店：12公里</w:t>
      </w:r>
    </w:p>
    <w:p w:rsidR="00846E54" w:rsidRDefault="00846E54" w:rsidP="002F5E1D">
      <w:pPr>
        <w:spacing w:line="460" w:lineRule="exact"/>
        <w:jc w:val="left"/>
        <w:rPr>
          <w:rFonts w:ascii="微软雅黑" w:eastAsia="微软雅黑" w:hAnsi="微软雅黑" w:cs="微软雅黑"/>
          <w:b/>
          <w:bCs/>
          <w:color w:val="FF0000"/>
          <w:u w:val="single"/>
        </w:rPr>
      </w:pPr>
      <w:r>
        <w:rPr>
          <w:rFonts w:ascii="微软雅黑" w:eastAsia="微软雅黑" w:hAnsi="微软雅黑" w:cs="微软雅黑" w:hint="eastAsia"/>
          <w:b/>
          <w:bCs/>
          <w:color w:val="FF0000"/>
          <w:u w:val="single"/>
        </w:rPr>
        <w:t>①打车：35分钟，约43元。（推荐）</w:t>
      </w:r>
    </w:p>
    <w:p w:rsidR="00846E54" w:rsidRDefault="00846E54" w:rsidP="002F5E1D">
      <w:pPr>
        <w:spacing w:line="460" w:lineRule="exact"/>
        <w:jc w:val="left"/>
        <w:rPr>
          <w:rFonts w:ascii="微软雅黑" w:eastAsia="微软雅黑" w:hAnsi="微软雅黑" w:cs="微软雅黑"/>
        </w:rPr>
      </w:pPr>
      <w:r>
        <w:rPr>
          <w:rFonts w:ascii="微软雅黑" w:eastAsia="微软雅黑" w:hAnsi="微软雅黑" w:cs="微软雅黑" w:hint="eastAsia"/>
        </w:rPr>
        <w:t>②地铁：步行至地铁六号线隆平水稻博物馆站，由隆平水稻博物馆站至白鸽咀站（三号口）下车坐，步行150米到达茉莉花国际酒店。</w:t>
      </w:r>
    </w:p>
    <w:p w:rsidR="00846E54" w:rsidRDefault="00846E54" w:rsidP="002F5E1D">
      <w:pPr>
        <w:spacing w:line="460" w:lineRule="exact"/>
        <w:jc w:val="left"/>
        <w:rPr>
          <w:rFonts w:ascii="微软雅黑" w:eastAsia="微软雅黑" w:hAnsi="微软雅黑" w:cs="微软雅黑"/>
        </w:rPr>
      </w:pPr>
      <w:r>
        <w:rPr>
          <w:rFonts w:ascii="微软雅黑" w:eastAsia="微软雅黑" w:hAnsi="微软雅黑" w:cs="微软雅黑" w:hint="eastAsia"/>
        </w:rPr>
        <w:t>③公交：公交站坐66路至省肿瘤医院站下，往北步行670米到茉莉花国际酒店。</w:t>
      </w:r>
    </w:p>
    <w:p w:rsidR="00846E54" w:rsidRDefault="00846E54" w:rsidP="002F5E1D">
      <w:pPr>
        <w:spacing w:line="460" w:lineRule="exact"/>
        <w:jc w:val="left"/>
        <w:rPr>
          <w:rFonts w:ascii="微软雅黑" w:eastAsia="微软雅黑" w:hAnsi="微软雅黑" w:cs="微软雅黑"/>
        </w:rPr>
      </w:pPr>
    </w:p>
    <w:p w:rsidR="00846E54" w:rsidRDefault="00846E54" w:rsidP="002F5E1D">
      <w:pPr>
        <w:spacing w:line="460" w:lineRule="exact"/>
        <w:jc w:val="left"/>
        <w:rPr>
          <w:rFonts w:ascii="微软雅黑" w:eastAsia="微软雅黑" w:hAnsi="微软雅黑" w:cs="微软雅黑"/>
          <w:b/>
          <w:bCs/>
          <w:sz w:val="24"/>
        </w:rPr>
      </w:pPr>
      <w:r>
        <w:rPr>
          <w:rFonts w:ascii="微软雅黑" w:eastAsia="微软雅黑" w:hAnsi="微软雅黑" w:cs="微软雅黑" w:hint="eastAsia"/>
          <w:b/>
          <w:bCs/>
          <w:sz w:val="24"/>
          <w:szCs w:val="24"/>
        </w:rPr>
        <w:t>5.汽车南站—茉莉花国际酒店：16公里</w:t>
      </w:r>
    </w:p>
    <w:p w:rsidR="00846E54" w:rsidRDefault="00846E54" w:rsidP="002F5E1D">
      <w:pPr>
        <w:spacing w:line="460" w:lineRule="exact"/>
        <w:jc w:val="left"/>
        <w:rPr>
          <w:rFonts w:ascii="微软雅黑" w:eastAsia="微软雅黑" w:hAnsi="微软雅黑" w:cs="微软雅黑"/>
          <w:b/>
          <w:bCs/>
          <w:color w:val="FF0000"/>
          <w:u w:val="single"/>
        </w:rPr>
      </w:pPr>
      <w:r>
        <w:rPr>
          <w:rFonts w:ascii="微软雅黑" w:eastAsia="微软雅黑" w:hAnsi="微软雅黑" w:cs="微软雅黑" w:hint="eastAsia"/>
          <w:b/>
          <w:bCs/>
          <w:color w:val="FF0000"/>
          <w:u w:val="single"/>
        </w:rPr>
        <w:t>①打车：40分钟，约46元。（推荐）</w:t>
      </w:r>
    </w:p>
    <w:p w:rsidR="00846E54" w:rsidRDefault="00846E54" w:rsidP="002F5E1D">
      <w:pPr>
        <w:spacing w:line="460" w:lineRule="exact"/>
        <w:jc w:val="left"/>
        <w:rPr>
          <w:rFonts w:ascii="微软雅黑" w:eastAsia="微软雅黑" w:hAnsi="微软雅黑" w:cs="微软雅黑"/>
        </w:rPr>
      </w:pPr>
      <w:r>
        <w:rPr>
          <w:rFonts w:ascii="微软雅黑" w:eastAsia="微软雅黑" w:hAnsi="微软雅黑" w:cs="微软雅黑" w:hint="eastAsia"/>
        </w:rPr>
        <w:t>②地铁：步行至和平村公交车站乘坐209路公交车到地铁一号线大托镇，由大托镇站至文昌阁站，站内换成地铁六号线由文昌阁站至白鸽咀站（三号口）下车，步行150米到达茉莉花国际酒店。</w:t>
      </w:r>
    </w:p>
    <w:p w:rsidR="00846E54" w:rsidRDefault="00846E54" w:rsidP="002F5E1D">
      <w:pPr>
        <w:spacing w:line="460" w:lineRule="exact"/>
        <w:jc w:val="left"/>
        <w:rPr>
          <w:rFonts w:ascii="微软雅黑" w:eastAsia="微软雅黑" w:hAnsi="微软雅黑" w:cs="微软雅黑"/>
        </w:rPr>
      </w:pPr>
      <w:r>
        <w:rPr>
          <w:rFonts w:ascii="微软雅黑" w:eastAsia="微软雅黑" w:hAnsi="微软雅黑" w:cs="微软雅黑" w:hint="eastAsia"/>
        </w:rPr>
        <w:t>③公交：汽车南站过渡站乘坐102路公交车至湘雅附三医院，往北步行1.2公里至茉莉花国际酒店。</w:t>
      </w:r>
    </w:p>
    <w:p w:rsidR="00846E54" w:rsidRDefault="00846E54" w:rsidP="002F5E1D">
      <w:pPr>
        <w:spacing w:line="460" w:lineRule="exact"/>
        <w:jc w:val="left"/>
        <w:rPr>
          <w:rFonts w:ascii="微软雅黑" w:eastAsia="微软雅黑" w:hAnsi="微软雅黑" w:cs="微软雅黑"/>
        </w:rPr>
      </w:pPr>
    </w:p>
    <w:p w:rsidR="00846E54" w:rsidRDefault="00846E54" w:rsidP="002F5E1D">
      <w:pPr>
        <w:spacing w:line="460" w:lineRule="exact"/>
        <w:jc w:val="left"/>
        <w:rPr>
          <w:rFonts w:ascii="微软雅黑" w:eastAsia="微软雅黑" w:hAnsi="微软雅黑" w:cs="微软雅黑"/>
          <w:b/>
          <w:bCs/>
          <w:sz w:val="24"/>
        </w:rPr>
      </w:pPr>
      <w:r>
        <w:rPr>
          <w:rFonts w:ascii="微软雅黑" w:eastAsia="微软雅黑" w:hAnsi="微软雅黑" w:cs="微软雅黑" w:hint="eastAsia"/>
          <w:b/>
          <w:bCs/>
          <w:sz w:val="24"/>
          <w:szCs w:val="24"/>
        </w:rPr>
        <w:t>6.汽车西站—茉莉花国际酒店：4.4公里</w:t>
      </w:r>
    </w:p>
    <w:p w:rsidR="00846E54" w:rsidRDefault="00846E54" w:rsidP="002F5E1D">
      <w:pPr>
        <w:spacing w:line="460" w:lineRule="exact"/>
        <w:jc w:val="left"/>
        <w:rPr>
          <w:rFonts w:ascii="微软雅黑" w:eastAsia="微软雅黑" w:hAnsi="微软雅黑" w:cs="微软雅黑"/>
          <w:b/>
          <w:bCs/>
          <w:color w:val="FF0000"/>
          <w:u w:val="single"/>
        </w:rPr>
      </w:pPr>
      <w:r>
        <w:rPr>
          <w:rFonts w:ascii="微软雅黑" w:eastAsia="微软雅黑" w:hAnsi="微软雅黑" w:cs="微软雅黑" w:hint="eastAsia"/>
          <w:b/>
          <w:bCs/>
          <w:color w:val="FF0000"/>
          <w:u w:val="single"/>
        </w:rPr>
        <w:t>①打车：10分钟，约12元。（推荐）</w:t>
      </w:r>
    </w:p>
    <w:p w:rsidR="00846E54" w:rsidRDefault="00846E54" w:rsidP="002F5E1D">
      <w:pPr>
        <w:spacing w:line="460" w:lineRule="exact"/>
        <w:jc w:val="left"/>
        <w:rPr>
          <w:rFonts w:ascii="微软雅黑" w:eastAsia="微软雅黑" w:hAnsi="微软雅黑" w:cs="微软雅黑"/>
        </w:rPr>
      </w:pPr>
      <w:r>
        <w:rPr>
          <w:rFonts w:ascii="微软雅黑" w:eastAsia="微软雅黑" w:hAnsi="微软雅黑" w:cs="微软雅黑" w:hint="eastAsia"/>
        </w:rPr>
        <w:t>②地铁：步行至地铁六号线涧塘站，由涧塘站站至白鸽咀站（三号口）下车，步行150米到达茉莉花国际酒店。</w:t>
      </w:r>
    </w:p>
    <w:p w:rsidR="00846E54" w:rsidRDefault="00846E54" w:rsidP="002F5E1D">
      <w:pPr>
        <w:spacing w:line="460" w:lineRule="exact"/>
        <w:jc w:val="left"/>
        <w:rPr>
          <w:rFonts w:ascii="微软雅黑" w:eastAsia="微软雅黑" w:hAnsi="微软雅黑" w:cs="微软雅黑"/>
        </w:rPr>
      </w:pPr>
      <w:r>
        <w:rPr>
          <w:rFonts w:ascii="微软雅黑" w:eastAsia="微软雅黑" w:hAnsi="微软雅黑" w:cs="微软雅黑" w:hint="eastAsia"/>
        </w:rPr>
        <w:t>③公交：汽车西站乘坐28路公交车至卫技新村站，步行100米至茉莉花国际酒店。</w:t>
      </w:r>
    </w:p>
    <w:p w:rsidR="00846E54" w:rsidRDefault="00846E54" w:rsidP="002F5E1D">
      <w:pPr>
        <w:spacing w:line="460" w:lineRule="exact"/>
        <w:jc w:val="left"/>
        <w:rPr>
          <w:rFonts w:ascii="微软雅黑" w:eastAsia="微软雅黑" w:hAnsi="微软雅黑" w:cs="微软雅黑"/>
        </w:rPr>
      </w:pPr>
    </w:p>
    <w:p w:rsidR="00846E54" w:rsidRDefault="00846E54" w:rsidP="002F5E1D">
      <w:pPr>
        <w:spacing w:line="460" w:lineRule="exact"/>
        <w:jc w:val="left"/>
        <w:rPr>
          <w:rFonts w:ascii="微软雅黑" w:eastAsia="微软雅黑" w:hAnsi="微软雅黑" w:cs="微软雅黑"/>
          <w:b/>
          <w:bCs/>
          <w:sz w:val="24"/>
        </w:rPr>
      </w:pPr>
      <w:r>
        <w:rPr>
          <w:rFonts w:ascii="微软雅黑" w:eastAsia="微软雅黑" w:hAnsi="微软雅黑" w:cs="微软雅黑" w:hint="eastAsia"/>
          <w:b/>
          <w:bCs/>
          <w:sz w:val="24"/>
          <w:szCs w:val="24"/>
        </w:rPr>
        <w:t>7.汽车北站—茉莉花国际酒店：9.9公里</w:t>
      </w:r>
    </w:p>
    <w:p w:rsidR="00846E54" w:rsidRDefault="00846E54" w:rsidP="002F5E1D">
      <w:pPr>
        <w:spacing w:line="460" w:lineRule="exact"/>
        <w:jc w:val="left"/>
        <w:rPr>
          <w:rFonts w:ascii="微软雅黑" w:eastAsia="微软雅黑" w:hAnsi="微软雅黑" w:cs="微软雅黑"/>
          <w:b/>
          <w:bCs/>
          <w:color w:val="FF0000"/>
          <w:u w:val="single"/>
        </w:rPr>
      </w:pPr>
      <w:r>
        <w:rPr>
          <w:rFonts w:ascii="微软雅黑" w:eastAsia="微软雅黑" w:hAnsi="微软雅黑" w:cs="微软雅黑" w:hint="eastAsia"/>
          <w:b/>
          <w:bCs/>
          <w:color w:val="FF0000"/>
          <w:u w:val="single"/>
        </w:rPr>
        <w:t>①打车：20分钟，约24元。（推荐）</w:t>
      </w:r>
    </w:p>
    <w:p w:rsidR="00846E54" w:rsidRDefault="00846E54" w:rsidP="002F5E1D">
      <w:pPr>
        <w:spacing w:line="460" w:lineRule="exact"/>
        <w:jc w:val="left"/>
        <w:rPr>
          <w:rFonts w:ascii="微软雅黑" w:eastAsia="微软雅黑" w:hAnsi="微软雅黑" w:cs="微软雅黑"/>
        </w:rPr>
      </w:pPr>
      <w:r>
        <w:rPr>
          <w:rFonts w:ascii="微软雅黑" w:eastAsia="微软雅黑" w:hAnsi="微软雅黑" w:cs="微软雅黑" w:hint="eastAsia"/>
        </w:rPr>
        <w:t>②地铁：步行至地铁一号线开福区政府站，由开福区政府站至文昌阁站，站内换成地铁六号线至至白鸽咀站（三号口）下车，步行150米到达茉莉花国际酒店。</w:t>
      </w:r>
    </w:p>
    <w:p w:rsidR="00846E54" w:rsidRPr="00846E54" w:rsidRDefault="00846E54" w:rsidP="002F5E1D">
      <w:pPr>
        <w:spacing w:line="460" w:lineRule="exact"/>
        <w:jc w:val="left"/>
      </w:pPr>
      <w:r>
        <w:rPr>
          <w:rFonts w:ascii="微软雅黑" w:eastAsia="微软雅黑" w:hAnsi="微软雅黑" w:cs="微软雅黑" w:hint="eastAsia"/>
        </w:rPr>
        <w:t>③公交：汽车北站乘坐211路公交车至市场质量监督局站，步行100米到达茉莉花国际酒店。</w:t>
      </w:r>
    </w:p>
    <w:sectPr w:rsidR="00846E54" w:rsidRPr="00846E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867" w:rsidRDefault="00907867" w:rsidP="00846E54">
      <w:r>
        <w:separator/>
      </w:r>
    </w:p>
  </w:endnote>
  <w:endnote w:type="continuationSeparator" w:id="0">
    <w:p w:rsidR="00907867" w:rsidRDefault="00907867" w:rsidP="00846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867" w:rsidRDefault="00907867" w:rsidP="00846E54">
      <w:r>
        <w:separator/>
      </w:r>
    </w:p>
  </w:footnote>
  <w:footnote w:type="continuationSeparator" w:id="0">
    <w:p w:rsidR="00907867" w:rsidRDefault="00907867" w:rsidP="00846E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4D5"/>
    <w:rsid w:val="002914D5"/>
    <w:rsid w:val="002F5E1D"/>
    <w:rsid w:val="00433B9F"/>
    <w:rsid w:val="00476CF1"/>
    <w:rsid w:val="007B19E5"/>
    <w:rsid w:val="00846E54"/>
    <w:rsid w:val="00907867"/>
    <w:rsid w:val="009E08B6"/>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5BD441A-E4E8-463B-9EEB-973C01419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6E5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6E5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46E54"/>
    <w:rPr>
      <w:sz w:val="18"/>
      <w:szCs w:val="18"/>
    </w:rPr>
  </w:style>
  <w:style w:type="paragraph" w:styleId="a5">
    <w:name w:val="footer"/>
    <w:basedOn w:val="a"/>
    <w:link w:val="a6"/>
    <w:uiPriority w:val="99"/>
    <w:unhideWhenUsed/>
    <w:rsid w:val="00846E54"/>
    <w:pPr>
      <w:tabs>
        <w:tab w:val="center" w:pos="4153"/>
        <w:tab w:val="right" w:pos="8306"/>
      </w:tabs>
      <w:snapToGrid w:val="0"/>
      <w:jc w:val="left"/>
    </w:pPr>
    <w:rPr>
      <w:sz w:val="18"/>
      <w:szCs w:val="18"/>
    </w:rPr>
  </w:style>
  <w:style w:type="character" w:customStyle="1" w:styleId="a6">
    <w:name w:val="页脚 字符"/>
    <w:basedOn w:val="a0"/>
    <w:link w:val="a5"/>
    <w:uiPriority w:val="99"/>
    <w:rsid w:val="00846E54"/>
    <w:rPr>
      <w:sz w:val="18"/>
      <w:szCs w:val="18"/>
    </w:rPr>
  </w:style>
  <w:style w:type="paragraph" w:styleId="a7">
    <w:name w:val="Body Text"/>
    <w:basedOn w:val="a"/>
    <w:link w:val="a8"/>
    <w:rsid w:val="00846E54"/>
    <w:pPr>
      <w:jc w:val="center"/>
    </w:pPr>
    <w:rPr>
      <w:rFonts w:ascii="Times New Roman" w:eastAsia="黑体" w:hAnsi="Times New Roman" w:cs="Times New Roman"/>
      <w:sz w:val="72"/>
      <w:szCs w:val="24"/>
    </w:rPr>
  </w:style>
  <w:style w:type="character" w:customStyle="1" w:styleId="a8">
    <w:name w:val="正文文本 字符"/>
    <w:basedOn w:val="a0"/>
    <w:link w:val="a7"/>
    <w:rsid w:val="00846E54"/>
    <w:rPr>
      <w:rFonts w:ascii="Times New Roman" w:eastAsia="黑体" w:hAnsi="Times New Roman" w:cs="Times New Roman"/>
      <w:sz w:val="7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897</Words>
  <Characters>5116</Characters>
  <Application>Microsoft Office Word</Application>
  <DocSecurity>0</DocSecurity>
  <Lines>42</Lines>
  <Paragraphs>12</Paragraphs>
  <ScaleCrop>false</ScaleCrop>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wml</dc:creator>
  <cp:keywords/>
  <dc:description/>
  <cp:lastModifiedBy>admin</cp:lastModifiedBy>
  <cp:revision>5</cp:revision>
  <dcterms:created xsi:type="dcterms:W3CDTF">2026-06-05T00:10:00Z</dcterms:created>
  <dcterms:modified xsi:type="dcterms:W3CDTF">2026-06-05T00:49:00Z</dcterms:modified>
</cp:coreProperties>
</file>